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2"/>
          <w:szCs w:val="22"/>
          <w:lang w:val="sr-Latn-CS"/>
        </w:rPr>
      </w:pPr>
      <w:r>
        <w:rPr>
          <w:b/>
          <w:sz w:val="22"/>
          <w:szCs w:val="22"/>
          <w:lang w:val="sr-Latn-CS"/>
        </w:rPr>
      </w:r>
    </w:p>
    <w:p>
      <w:pPr>
        <w:pStyle w:val="Normal"/>
        <w:jc w:val="center"/>
        <w:rPr>
          <w:b/>
          <w:b/>
          <w:sz w:val="32"/>
          <w:szCs w:val="32"/>
          <w:lang w:val="sr-CS"/>
        </w:rPr>
      </w:pPr>
      <w:r>
        <w:rPr>
          <w:b/>
          <w:sz w:val="32"/>
          <w:szCs w:val="32"/>
          <w:lang w:val="sr-CS"/>
        </w:rPr>
        <w:t>ГОДИШЊНИ ПРОГРАМ РАДА</w:t>
      </w:r>
    </w:p>
    <w:p>
      <w:pPr>
        <w:pStyle w:val="Normal"/>
        <w:jc w:val="center"/>
        <w:rPr>
          <w:b/>
          <w:b/>
          <w:sz w:val="32"/>
          <w:szCs w:val="32"/>
          <w:lang w:val="sr-CS"/>
        </w:rPr>
      </w:pPr>
      <w:r>
        <w:rPr>
          <w:b/>
          <w:sz w:val="32"/>
          <w:szCs w:val="32"/>
          <w:lang w:val="sr-CS"/>
        </w:rPr>
      </w:r>
    </w:p>
    <w:p>
      <w:pPr>
        <w:pStyle w:val="Normal"/>
        <w:jc w:val="center"/>
        <w:rPr>
          <w:rFonts w:eastAsia="Calibri"/>
          <w:sz w:val="32"/>
          <w:szCs w:val="32"/>
          <w:lang w:val="sr-CS"/>
        </w:rPr>
      </w:pPr>
      <w:r>
        <w:rPr>
          <w:rFonts w:eastAsia="Calibri"/>
          <w:sz w:val="32"/>
          <w:szCs w:val="32"/>
          <w:lang w:val="sr-CS"/>
        </w:rPr>
      </w:r>
    </w:p>
    <w:p>
      <w:pPr>
        <w:pStyle w:val="Normal"/>
        <w:spacing w:lineRule="auto" w:line="276" w:before="0" w:after="200"/>
        <w:jc w:val="center"/>
        <w:rPr/>
      </w:pPr>
      <w:r>
        <w:rPr>
          <w:rFonts w:eastAsia="Calibri"/>
          <w:sz w:val="32"/>
          <w:szCs w:val="32"/>
          <w:lang w:val="sr-CS"/>
        </w:rPr>
        <w:t xml:space="preserve">Наставни предмет: </w:t>
      </w:r>
      <w:r>
        <w:rPr>
          <w:rFonts w:eastAsia="Calibri"/>
          <w:sz w:val="32"/>
          <w:szCs w:val="32"/>
          <w:lang w:val="sr-RS"/>
        </w:rPr>
        <w:t xml:space="preserve">Француски </w:t>
      </w:r>
      <w:r>
        <w:rPr>
          <w:rFonts w:eastAsia="Calibri"/>
          <w:sz w:val="32"/>
          <w:szCs w:val="32"/>
          <w:lang w:val="sr-CS"/>
        </w:rPr>
        <w:t xml:space="preserve"> језик </w:t>
        <w:tab/>
        <w:tab/>
        <w:t>Разред: трећ</w:t>
      </w:r>
      <w:r>
        <w:rPr>
          <w:rFonts w:eastAsia="Calibri"/>
          <w:sz w:val="32"/>
          <w:szCs w:val="32"/>
          <w:lang w:val="sr-RS"/>
        </w:rPr>
        <w:t>и</w:t>
      </w:r>
      <w:r>
        <w:rPr>
          <w:rFonts w:eastAsia="Calibri"/>
          <w:b/>
          <w:bCs/>
          <w:sz w:val="32"/>
          <w:szCs w:val="32"/>
          <w:lang w:val="sr-RS"/>
        </w:rPr>
        <w:t xml:space="preserve">          </w:t>
      </w:r>
      <w:r>
        <w:rPr>
          <w:rFonts w:eastAsia="Calibri"/>
          <w:sz w:val="32"/>
          <w:szCs w:val="32"/>
          <w:lang w:val="sr-CS"/>
        </w:rPr>
        <w:tab/>
      </w:r>
    </w:p>
    <w:p>
      <w:pPr>
        <w:pStyle w:val="Normal"/>
        <w:spacing w:lineRule="auto" w:line="276" w:before="0" w:after="200"/>
        <w:jc w:val="center"/>
        <w:rPr>
          <w:rFonts w:eastAsia="Calibri"/>
          <w:sz w:val="32"/>
          <w:szCs w:val="32"/>
          <w:lang w:val="sr-CS"/>
        </w:rPr>
      </w:pPr>
      <w:r>
        <w:rPr>
          <w:rFonts w:eastAsia="Calibri"/>
          <w:sz w:val="32"/>
          <w:szCs w:val="32"/>
          <w:lang w:val="sr-CS"/>
        </w:rPr>
        <w:t>Школа:</w:t>
      </w:r>
      <w:r>
        <w:rPr>
          <w:rFonts w:eastAsia="Calibri"/>
          <w:sz w:val="32"/>
          <w:szCs w:val="32"/>
          <w:lang w:val="sr-Latn-RS"/>
        </w:rPr>
        <w:t xml:space="preserve"> </w:t>
        <w:softHyphen/>
        <w:softHyphen/>
        <w:softHyphen/>
        <w:softHyphen/>
        <w:softHyphen/>
        <w:softHyphen/>
        <w:softHyphen/>
        <w:softHyphen/>
        <w:softHyphen/>
        <w:softHyphen/>
        <w:softHyphen/>
        <w:softHyphen/>
        <w:softHyphen/>
        <w:softHyphen/>
        <w:softHyphen/>
        <w:softHyphen/>
        <w:softHyphen/>
        <w:softHyphen/>
        <w:t>_____________________________</w:t>
      </w:r>
    </w:p>
    <w:p>
      <w:pPr>
        <w:pStyle w:val="Normal"/>
        <w:spacing w:lineRule="auto" w:line="276" w:before="0" w:after="200"/>
        <w:rPr/>
      </w:pPr>
      <w:r>
        <w:rPr>
          <w:rFonts w:eastAsia="Calibri"/>
          <w:sz w:val="32"/>
          <w:szCs w:val="32"/>
          <w:lang w:val="sr-Latn-RS"/>
        </w:rPr>
        <w:tab/>
        <w:tab/>
        <w:tab/>
        <w:tab/>
        <w:tab/>
        <w:tab/>
      </w:r>
      <w:r>
        <w:rPr>
          <w:rFonts w:eastAsia="Calibri"/>
          <w:sz w:val="32"/>
          <w:szCs w:val="32"/>
          <w:lang w:val="sr-RS"/>
        </w:rPr>
        <w:t xml:space="preserve">   </w:t>
      </w:r>
      <w:r>
        <w:rPr>
          <w:rFonts w:eastAsia="Calibri"/>
          <w:sz w:val="32"/>
          <w:szCs w:val="32"/>
          <w:lang w:val="sr-CS"/>
        </w:rPr>
        <w:t>Уџбеник:</w:t>
      </w:r>
      <w:r>
        <w:rPr>
          <w:rFonts w:eastAsia="Calibri"/>
          <w:b/>
          <w:bCs/>
          <w:i/>
          <w:iCs/>
          <w:sz w:val="32"/>
          <w:szCs w:val="32"/>
          <w:lang w:val="sr-CS"/>
        </w:rPr>
        <w:t xml:space="preserve"> </w:t>
      </w:r>
      <w:r>
        <w:rPr>
          <w:rFonts w:eastAsia="Calibri"/>
          <w:b/>
          <w:bCs/>
          <w:i/>
          <w:iCs/>
          <w:sz w:val="32"/>
          <w:szCs w:val="32"/>
          <w:lang w:val="sr-Latn-RS"/>
        </w:rPr>
        <w:t>Alex</w:t>
      </w:r>
      <w:r>
        <w:rPr>
          <w:rFonts w:eastAsia="Calibri"/>
          <w:b/>
          <w:bCs/>
          <w:i/>
          <w:iCs/>
          <w:sz w:val="32"/>
          <w:szCs w:val="32"/>
          <w:lang w:val="sr-CS"/>
        </w:rPr>
        <w:t xml:space="preserve"> </w:t>
      </w:r>
      <w:r>
        <w:rPr>
          <w:rFonts w:eastAsia="Calibri"/>
          <w:b/>
          <w:bCs/>
          <w:i/>
          <w:iCs/>
          <w:sz w:val="32"/>
          <w:szCs w:val="32"/>
          <w:lang w:val="sr-Latn-RS"/>
        </w:rPr>
        <w:t>et</w:t>
      </w:r>
      <w:r>
        <w:rPr>
          <w:rFonts w:eastAsia="Calibri"/>
          <w:b/>
          <w:bCs/>
          <w:i/>
          <w:iCs/>
          <w:sz w:val="32"/>
          <w:szCs w:val="32"/>
          <w:lang w:val="sr-CS"/>
        </w:rPr>
        <w:t xml:space="preserve"> </w:t>
      </w:r>
      <w:r>
        <w:rPr>
          <w:rFonts w:eastAsia="Calibri"/>
          <w:b/>
          <w:bCs/>
          <w:i/>
          <w:iCs/>
          <w:sz w:val="32"/>
          <w:szCs w:val="32"/>
          <w:lang w:val="sr-Latn-RS"/>
        </w:rPr>
        <w:t>Zo</w:t>
      </w:r>
      <w:r>
        <w:rPr>
          <w:rFonts w:eastAsia="Calibri"/>
          <w:b/>
          <w:bCs/>
          <w:i/>
          <w:iCs/>
          <w:sz w:val="32"/>
          <w:szCs w:val="32"/>
          <w:lang w:val="sr-CS"/>
        </w:rPr>
        <w:t xml:space="preserve">é </w:t>
      </w:r>
      <w:r>
        <w:rPr>
          <w:rFonts w:eastAsia="Calibri"/>
          <w:b/>
          <w:bCs/>
          <w:i/>
          <w:iCs/>
          <w:sz w:val="32"/>
          <w:szCs w:val="32"/>
          <w:lang w:val="sr-RS"/>
        </w:rPr>
        <w:t xml:space="preserve"> 2,</w:t>
      </w:r>
      <w:r>
        <w:rPr>
          <w:rFonts w:eastAsia="Calibri"/>
          <w:b/>
          <w:bCs/>
          <w:iCs/>
          <w:sz w:val="32"/>
          <w:szCs w:val="32"/>
          <w:lang w:val="sr-RS"/>
        </w:rPr>
        <w:t xml:space="preserve"> Дата Статус</w:t>
      </w:r>
    </w:p>
    <w:p>
      <w:pPr>
        <w:pStyle w:val="Normal"/>
        <w:spacing w:lineRule="auto" w:line="276" w:before="0" w:after="200"/>
        <w:rPr>
          <w:rFonts w:eastAsia="Calibri"/>
          <w:b/>
          <w:b/>
          <w:bCs/>
          <w:iCs/>
          <w:sz w:val="32"/>
          <w:szCs w:val="32"/>
          <w:lang w:val="sr-RS"/>
        </w:rPr>
      </w:pPr>
      <w:r>
        <w:rPr>
          <w:rFonts w:eastAsia="Calibri"/>
          <w:b/>
          <w:bCs/>
          <w:iCs/>
          <w:sz w:val="32"/>
          <w:szCs w:val="32"/>
          <w:lang w:val="sr-RS"/>
        </w:rPr>
      </w:r>
    </w:p>
    <w:p>
      <w:pPr>
        <w:pStyle w:val="Normal"/>
        <w:spacing w:lineRule="auto" w:line="276" w:before="0" w:after="200"/>
        <w:rPr>
          <w:rFonts w:eastAsia="Calibri"/>
          <w:b/>
          <w:b/>
          <w:bCs/>
          <w:iCs/>
          <w:sz w:val="32"/>
          <w:szCs w:val="32"/>
          <w:lang w:val="sr-RS"/>
        </w:rPr>
      </w:pPr>
      <w:r>
        <w:rPr>
          <w:rFonts w:eastAsia="Calibri"/>
          <w:b/>
          <w:bCs/>
          <w:iCs/>
          <w:sz w:val="32"/>
          <w:szCs w:val="32"/>
          <w:lang w:val="sr-RS"/>
        </w:rPr>
      </w:r>
    </w:p>
    <w:p>
      <w:pPr>
        <w:pStyle w:val="Normal"/>
        <w:spacing w:lineRule="auto" w:line="276" w:before="0" w:after="200"/>
        <w:rPr>
          <w:rFonts w:eastAsia="Calibri"/>
          <w:b/>
          <w:b/>
          <w:bCs/>
          <w:iCs/>
          <w:sz w:val="32"/>
          <w:szCs w:val="32"/>
          <w:lang w:val="sr-RS"/>
        </w:rPr>
      </w:pPr>
      <w:r>
        <w:rPr>
          <w:rFonts w:eastAsia="Calibri"/>
          <w:b/>
          <w:bCs/>
          <w:iCs/>
          <w:sz w:val="32"/>
          <w:szCs w:val="32"/>
          <w:lang w:val="sr-RS"/>
        </w:rPr>
      </w:r>
    </w:p>
    <w:p>
      <w:pPr>
        <w:pStyle w:val="Normal"/>
        <w:spacing w:lineRule="auto" w:line="276" w:before="0" w:after="200"/>
        <w:rPr>
          <w:rFonts w:eastAsia="Calibri"/>
          <w:b/>
          <w:b/>
          <w:bCs/>
          <w:iCs/>
          <w:sz w:val="32"/>
          <w:szCs w:val="32"/>
          <w:lang w:val="sr-RS"/>
        </w:rPr>
      </w:pPr>
      <w:r>
        <w:rPr>
          <w:rFonts w:eastAsia="Calibri"/>
          <w:b/>
          <w:bCs/>
          <w:iCs/>
          <w:sz w:val="32"/>
          <w:szCs w:val="32"/>
          <w:lang w:val="sr-RS"/>
        </w:rPr>
      </w:r>
    </w:p>
    <w:p>
      <w:pPr>
        <w:pStyle w:val="Normal"/>
        <w:spacing w:lineRule="auto" w:line="276" w:before="0" w:after="200"/>
        <w:rPr>
          <w:rFonts w:eastAsia="Calibri"/>
          <w:b/>
          <w:b/>
          <w:bCs/>
          <w:iCs/>
          <w:sz w:val="32"/>
          <w:szCs w:val="32"/>
          <w:lang w:val="sr-RS"/>
        </w:rPr>
      </w:pPr>
      <w:r>
        <w:rPr>
          <w:rFonts w:eastAsia="Calibri"/>
          <w:b/>
          <w:bCs/>
          <w:iCs/>
          <w:sz w:val="32"/>
          <w:szCs w:val="32"/>
          <w:lang w:val="sr-RS"/>
        </w:rPr>
      </w:r>
    </w:p>
    <w:p>
      <w:pPr>
        <w:pStyle w:val="Normal"/>
        <w:spacing w:lineRule="auto" w:line="276" w:before="0" w:after="200"/>
        <w:rPr>
          <w:rFonts w:eastAsia="Calibri"/>
          <w:b/>
          <w:b/>
          <w:bCs/>
          <w:iCs/>
          <w:sz w:val="32"/>
          <w:szCs w:val="32"/>
          <w:lang w:val="sr-RS"/>
        </w:rPr>
      </w:pPr>
      <w:r>
        <w:rPr>
          <w:rFonts w:eastAsia="Calibri"/>
          <w:b/>
          <w:bCs/>
          <w:iCs/>
          <w:sz w:val="32"/>
          <w:szCs w:val="32"/>
          <w:lang w:val="sr-RS"/>
        </w:rPr>
      </w:r>
    </w:p>
    <w:p>
      <w:pPr>
        <w:pStyle w:val="Normal"/>
        <w:spacing w:lineRule="auto" w:line="276" w:before="0" w:after="200"/>
        <w:rPr>
          <w:rFonts w:eastAsia="Calibri"/>
          <w:b/>
          <w:b/>
          <w:bCs/>
          <w:iCs/>
          <w:sz w:val="32"/>
          <w:szCs w:val="32"/>
          <w:lang w:val="sr-RS"/>
        </w:rPr>
      </w:pPr>
      <w:r>
        <w:rPr>
          <w:rFonts w:eastAsia="Calibri"/>
          <w:b/>
          <w:bCs/>
          <w:iCs/>
          <w:sz w:val="32"/>
          <w:szCs w:val="32"/>
          <w:lang w:val="sr-RS"/>
        </w:rPr>
      </w:r>
    </w:p>
    <w:p>
      <w:pPr>
        <w:pStyle w:val="Normal"/>
        <w:spacing w:lineRule="auto" w:line="276" w:before="0" w:after="200"/>
        <w:rPr>
          <w:rFonts w:eastAsia="Calibri"/>
          <w:b/>
          <w:b/>
          <w:bCs/>
          <w:iCs/>
          <w:sz w:val="32"/>
          <w:szCs w:val="32"/>
          <w:lang w:val="sr-RS"/>
        </w:rPr>
      </w:pPr>
      <w:r>
        <w:rPr>
          <w:rFonts w:eastAsia="Calibri"/>
          <w:b/>
          <w:bCs/>
          <w:iCs/>
          <w:sz w:val="32"/>
          <w:szCs w:val="32"/>
          <w:lang w:val="sr-RS"/>
        </w:rPr>
      </w:r>
    </w:p>
    <w:p>
      <w:pPr>
        <w:pStyle w:val="Normal"/>
        <w:spacing w:lineRule="auto" w:line="276" w:before="0" w:after="200"/>
        <w:rPr>
          <w:rFonts w:eastAsia="Calibri"/>
          <w:b/>
          <w:b/>
          <w:bCs/>
          <w:iCs/>
          <w:sz w:val="32"/>
          <w:szCs w:val="32"/>
          <w:lang w:val="sr-RS"/>
        </w:rPr>
      </w:pPr>
      <w:r>
        <w:rPr>
          <w:rFonts w:eastAsia="Calibri"/>
          <w:b/>
          <w:bCs/>
          <w:iCs/>
          <w:sz w:val="32"/>
          <w:szCs w:val="32"/>
          <w:lang w:val="sr-RS"/>
        </w:rPr>
      </w:r>
    </w:p>
    <w:p>
      <w:pPr>
        <w:pStyle w:val="Normal"/>
        <w:spacing w:lineRule="auto" w:line="276" w:before="0" w:after="200"/>
        <w:rPr>
          <w:rFonts w:eastAsia="Calibri"/>
          <w:b/>
          <w:b/>
          <w:bCs/>
          <w:iCs/>
          <w:sz w:val="32"/>
          <w:szCs w:val="32"/>
          <w:lang w:val="sr-RS"/>
        </w:rPr>
      </w:pPr>
      <w:r>
        <w:rPr>
          <w:rFonts w:eastAsia="Calibri"/>
          <w:b/>
          <w:bCs/>
          <w:iCs/>
          <w:sz w:val="32"/>
          <w:szCs w:val="32"/>
          <w:lang w:val="sr-RS"/>
        </w:rPr>
      </w:r>
    </w:p>
    <w:p>
      <w:pPr>
        <w:pStyle w:val="Normal"/>
        <w:spacing w:lineRule="auto" w:line="276" w:before="0" w:after="200"/>
        <w:rPr>
          <w:rFonts w:eastAsia="Calibri"/>
          <w:b/>
          <w:b/>
          <w:bCs/>
          <w:iCs/>
          <w:sz w:val="32"/>
          <w:szCs w:val="32"/>
          <w:lang w:val="sr-RS"/>
        </w:rPr>
      </w:pPr>
      <w:r>
        <w:rPr>
          <w:rFonts w:eastAsia="Calibri"/>
          <w:b/>
          <w:bCs/>
          <w:iCs/>
          <w:sz w:val="32"/>
          <w:szCs w:val="32"/>
          <w:lang w:val="sr-RS"/>
        </w:rPr>
      </w:r>
    </w:p>
    <w:p>
      <w:pPr>
        <w:pStyle w:val="Normal"/>
        <w:spacing w:lineRule="auto" w:line="276" w:before="0" w:after="200"/>
        <w:rPr>
          <w:rFonts w:eastAsia="Calibri"/>
          <w:b/>
          <w:b/>
          <w:bCs/>
          <w:iCs/>
          <w:sz w:val="32"/>
          <w:szCs w:val="32"/>
          <w:lang w:val="sr-RS"/>
        </w:rPr>
      </w:pPr>
      <w:r>
        <w:rPr>
          <w:rFonts w:eastAsia="Calibri"/>
          <w:b/>
          <w:bCs/>
          <w:iCs/>
          <w:sz w:val="32"/>
          <w:szCs w:val="32"/>
          <w:lang w:val="sr-RS"/>
        </w:rPr>
      </w:r>
    </w:p>
    <w:p>
      <w:pPr>
        <w:pStyle w:val="Normal"/>
        <w:spacing w:lineRule="auto" w:line="276" w:before="0" w:after="200"/>
        <w:jc w:val="both"/>
        <w:rPr>
          <w:rFonts w:eastAsia="Calibri"/>
          <w:b w:val="false"/>
          <w:b w:val="false"/>
          <w:bCs w:val="false"/>
          <w:iCs/>
          <w:sz w:val="24"/>
          <w:szCs w:val="24"/>
          <w:lang w:val="sr-RS"/>
        </w:rPr>
      </w:pPr>
      <w:r>
        <w:rPr>
          <w:rFonts w:eastAsia="Calibri"/>
          <w:b/>
          <w:bCs/>
          <w:iCs/>
          <w:sz w:val="24"/>
          <w:szCs w:val="24"/>
          <w:lang w:val="sr-RS"/>
        </w:rPr>
        <w:t>Циљ</w:t>
      </w:r>
      <w:r>
        <w:rPr>
          <w:rFonts w:eastAsia="Calibri"/>
          <w:b w:val="false"/>
          <w:bCs w:val="false"/>
          <w:iCs/>
          <w:sz w:val="24"/>
          <w:szCs w:val="24"/>
          <w:lang w:val="sr-RS"/>
        </w:rPr>
        <w:t xml:space="preserve"> учења страног језика у основном образовању и васпитању јесте да се ученик усвајањем функционалних знања о језичком систему и култури и развијањем стратегија учења страног језика оспособи за основну усмену, а од трећег разреда и писану комуникацију, и да стекне позитиван однос према другим језицима и културама, као и према сопственом језику и културном наслеђу. </w:t>
      </w:r>
    </w:p>
    <w:tbl>
      <w:tblPr>
        <w:tblW w:w="14128" w:type="dxa"/>
        <w:jc w:val="left"/>
        <w:tblInd w:w="-243" w:type="dxa"/>
        <w:tblBorders>
          <w:top w:val="single" w:sz="12" w:space="0" w:color="000001"/>
          <w:left w:val="single" w:sz="12" w:space="0" w:color="000001"/>
          <w:bottom w:val="single" w:sz="4" w:space="0" w:color="000001"/>
          <w:insideH w:val="single" w:sz="4" w:space="0" w:color="000001"/>
        </w:tblBorders>
        <w:tblCellMar>
          <w:top w:w="0" w:type="dxa"/>
          <w:left w:w="-15" w:type="dxa"/>
          <w:bottom w:w="0" w:type="dxa"/>
          <w:right w:w="108" w:type="dxa"/>
        </w:tblCellMar>
      </w:tblPr>
      <w:tblGrid>
        <w:gridCol w:w="2047"/>
        <w:gridCol w:w="5032"/>
        <w:gridCol w:w="5032"/>
        <w:gridCol w:w="663"/>
        <w:gridCol w:w="663"/>
        <w:gridCol w:w="690"/>
      </w:tblGrid>
      <w:tr>
        <w:trPr>
          <w:trHeight w:val="251" w:hRule="atLeast"/>
          <w:cantSplit w:val="true"/>
        </w:trPr>
        <w:tc>
          <w:tcPr>
            <w:tcW w:w="2047" w:type="dxa"/>
            <w:vMerge w:val="restart"/>
            <w:tcBorders>
              <w:top w:val="single" w:sz="12" w:space="0" w:color="000001"/>
              <w:left w:val="single" w:sz="12" w:space="0" w:color="000001"/>
              <w:bottom w:val="single" w:sz="4" w:space="0" w:color="000001"/>
              <w:insideH w:val="single" w:sz="4" w:space="0" w:color="000001"/>
            </w:tcBorders>
            <w:shd w:fill="E7E6E6" w:val="clear"/>
            <w:tcMar>
              <w:left w:w="-15" w:type="dxa"/>
            </w:tcMar>
          </w:tcPr>
          <w:p>
            <w:pPr>
              <w:pStyle w:val="Normal"/>
              <w:jc w:val="center"/>
              <w:rPr>
                <w:b/>
                <w:b/>
                <w:sz w:val="22"/>
                <w:szCs w:val="22"/>
                <w:lang w:val="sr-CS"/>
              </w:rPr>
            </w:pPr>
            <w:r>
              <w:rPr>
                <w:b/>
                <w:sz w:val="22"/>
                <w:szCs w:val="22"/>
                <w:lang w:val="sr-CS"/>
              </w:rPr>
              <w:t>БРОЈ И НАЗИВ ТЕМЕ/ОБЛАСТИ</w:t>
            </w:r>
          </w:p>
          <w:p>
            <w:pPr>
              <w:pStyle w:val="Normal"/>
              <w:jc w:val="center"/>
              <w:rPr/>
            </w:pPr>
            <w:r>
              <w:rPr>
                <w:b/>
                <w:sz w:val="22"/>
                <w:szCs w:val="22"/>
                <w:lang w:val="sr-CS"/>
              </w:rPr>
              <w:t>(Комуникатвине функције)</w:t>
            </w:r>
          </w:p>
        </w:tc>
        <w:tc>
          <w:tcPr>
            <w:tcW w:w="5032" w:type="dxa"/>
            <w:tcBorders>
              <w:top w:val="single" w:sz="12" w:space="0" w:color="000001"/>
              <w:left w:val="single" w:sz="12" w:space="0" w:color="000001"/>
              <w:bottom w:val="single" w:sz="4" w:space="0" w:color="000001"/>
              <w:insideH w:val="single" w:sz="4" w:space="0" w:color="000001"/>
            </w:tcBorders>
            <w:shd w:fill="E7E6E6" w:val="clear"/>
            <w:tcMar>
              <w:left w:w="-15" w:type="dxa"/>
            </w:tcMar>
          </w:tcPr>
          <w:p>
            <w:pPr>
              <w:pStyle w:val="Normal"/>
              <w:jc w:val="center"/>
              <w:rPr>
                <w:b/>
                <w:b/>
                <w:sz w:val="22"/>
                <w:szCs w:val="22"/>
                <w:lang w:val="sr-CS"/>
              </w:rPr>
            </w:pPr>
            <w:r>
              <w:rPr>
                <w:b/>
                <w:sz w:val="22"/>
                <w:szCs w:val="22"/>
                <w:lang w:val="sr-CS"/>
              </w:rPr>
              <w:t>ИСХОДИ</w:t>
            </w:r>
          </w:p>
        </w:tc>
        <w:tc>
          <w:tcPr>
            <w:tcW w:w="5032" w:type="dxa"/>
            <w:tcBorders>
              <w:top w:val="single" w:sz="12" w:space="0" w:color="000001"/>
              <w:left w:val="single" w:sz="12" w:space="0" w:color="000001"/>
              <w:bottom w:val="single" w:sz="4" w:space="0" w:color="000001"/>
              <w:insideH w:val="single" w:sz="4" w:space="0" w:color="000001"/>
            </w:tcBorders>
            <w:shd w:fill="E7E6E6" w:val="clear"/>
            <w:tcMar>
              <w:left w:w="-15" w:type="dxa"/>
            </w:tcMar>
          </w:tcPr>
          <w:p>
            <w:pPr>
              <w:pStyle w:val="Normal"/>
              <w:jc w:val="center"/>
              <w:rPr>
                <w:b/>
                <w:b/>
                <w:sz w:val="22"/>
                <w:szCs w:val="22"/>
                <w:lang w:val="sr-RS"/>
              </w:rPr>
            </w:pPr>
            <w:r>
              <w:rPr>
                <w:b/>
                <w:sz w:val="22"/>
                <w:szCs w:val="22"/>
                <w:lang w:val="sr-RS"/>
              </w:rPr>
              <w:t>НАСТАВНИ САДРЖАЈИ И ОПЕРАТИВНИ ЗАДАЦИ</w:t>
            </w:r>
          </w:p>
        </w:tc>
        <w:tc>
          <w:tcPr>
            <w:tcW w:w="663" w:type="dxa"/>
            <w:vMerge w:val="restart"/>
            <w:tcBorders>
              <w:top w:val="single" w:sz="12" w:space="0" w:color="000001"/>
              <w:left w:val="single" w:sz="12" w:space="0" w:color="000001"/>
              <w:bottom w:val="single" w:sz="4" w:space="0" w:color="000001"/>
              <w:insideH w:val="single" w:sz="4" w:space="0" w:color="000001"/>
            </w:tcBorders>
            <w:shd w:fill="E7E6E6" w:val="clear"/>
            <w:tcMar>
              <w:left w:w="-15" w:type="dxa"/>
            </w:tcMar>
            <w:textDirection w:val="btLr"/>
            <w:vAlign w:val="center"/>
          </w:tcPr>
          <w:p>
            <w:pPr>
              <w:pStyle w:val="Normal"/>
              <w:ind w:left="113" w:right="113" w:hanging="0"/>
              <w:rPr>
                <w:b/>
                <w:b/>
                <w:sz w:val="22"/>
                <w:szCs w:val="22"/>
                <w:lang w:val="sr-RS"/>
              </w:rPr>
            </w:pPr>
            <w:r>
              <w:rPr>
                <w:b/>
                <w:sz w:val="16"/>
                <w:szCs w:val="16"/>
                <w:lang w:val="sr-RS"/>
              </w:rPr>
              <w:t>Број часова по теми</w:t>
            </w:r>
          </w:p>
        </w:tc>
        <w:tc>
          <w:tcPr>
            <w:tcW w:w="663" w:type="dxa"/>
            <w:vMerge w:val="restart"/>
            <w:tcBorders>
              <w:top w:val="single" w:sz="12" w:space="0" w:color="000001"/>
              <w:left w:val="single" w:sz="12" w:space="0" w:color="000001"/>
              <w:bottom w:val="single" w:sz="4" w:space="0" w:color="000001"/>
              <w:insideH w:val="single" w:sz="4" w:space="0" w:color="000001"/>
            </w:tcBorders>
            <w:shd w:fill="E7E6E6" w:val="clear"/>
            <w:tcMar>
              <w:left w:w="-15" w:type="dxa"/>
            </w:tcMar>
            <w:textDirection w:val="btLr"/>
            <w:vAlign w:val="center"/>
          </w:tcPr>
          <w:p>
            <w:pPr>
              <w:pStyle w:val="Normal"/>
              <w:ind w:left="113" w:right="113" w:hanging="0"/>
              <w:rPr>
                <w:b/>
                <w:b/>
                <w:sz w:val="22"/>
                <w:szCs w:val="22"/>
                <w:lang w:val="sr-RS"/>
              </w:rPr>
            </w:pPr>
            <w:r>
              <w:rPr>
                <w:b/>
                <w:sz w:val="22"/>
                <w:szCs w:val="22"/>
                <w:lang w:val="sr-RS"/>
              </w:rPr>
              <w:t>Обрада</w:t>
            </w:r>
          </w:p>
        </w:tc>
        <w:tc>
          <w:tcPr>
            <w:tcW w:w="690" w:type="dxa"/>
            <w:vMerge w:val="restart"/>
            <w:tc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cBorders>
            <w:shd w:fill="E7E6E6" w:val="clear"/>
            <w:tcMar>
              <w:left w:w="-15" w:type="dxa"/>
            </w:tcMar>
            <w:textDirection w:val="btLr"/>
            <w:vAlign w:val="center"/>
          </w:tcPr>
          <w:p>
            <w:pPr>
              <w:pStyle w:val="Normal"/>
              <w:ind w:left="113" w:right="113" w:hanging="0"/>
              <w:rPr>
                <w:b/>
                <w:b/>
                <w:sz w:val="22"/>
                <w:szCs w:val="22"/>
                <w:lang w:val="sr-RS"/>
              </w:rPr>
            </w:pPr>
            <w:r>
              <w:rPr>
                <w:b/>
                <w:sz w:val="22"/>
                <w:szCs w:val="22"/>
                <w:lang w:val="sr-RS"/>
              </w:rPr>
              <w:t>Остали типови</w:t>
            </w:r>
          </w:p>
        </w:tc>
      </w:tr>
      <w:tr>
        <w:trPr>
          <w:trHeight w:val="460" w:hRule="atLeast"/>
          <w:cantSplit w:val="true"/>
        </w:trPr>
        <w:tc>
          <w:tcPr>
            <w:tcW w:w="2047" w:type="dxa"/>
            <w:vMerge w:val="continue"/>
            <w:tcBorders>
              <w:top w:val="single" w:sz="4" w:space="0" w:color="000001"/>
              <w:left w:val="single" w:sz="12" w:space="0" w:color="000001"/>
              <w:bottom w:val="single" w:sz="12" w:space="0" w:color="000001"/>
              <w:insideH w:val="single" w:sz="12" w:space="0" w:color="000001"/>
            </w:tcBorders>
            <w:shd w:fill="F3F3F3" w:val="clear"/>
            <w:tcMar>
              <w:left w:w="-15" w:type="dxa"/>
            </w:tcMar>
          </w:tcPr>
          <w:p>
            <w:pPr>
              <w:pStyle w:val="Normal"/>
              <w:snapToGrid w:val="false"/>
              <w:rPr>
                <w:b/>
                <w:b/>
                <w:sz w:val="22"/>
                <w:szCs w:val="22"/>
                <w:lang w:val="sr-CS"/>
              </w:rPr>
            </w:pPr>
            <w:r>
              <w:rPr>
                <w:b/>
                <w:sz w:val="22"/>
                <w:szCs w:val="22"/>
                <w:lang w:val="sr-CS"/>
              </w:rPr>
            </w:r>
          </w:p>
        </w:tc>
        <w:tc>
          <w:tcPr>
            <w:tcW w:w="5032" w:type="dxa"/>
            <w:tcBorders>
              <w:top w:val="single" w:sz="4" w:space="0" w:color="000001"/>
              <w:left w:val="single" w:sz="12" w:space="0" w:color="000001"/>
              <w:bottom w:val="single" w:sz="12" w:space="0" w:color="000001"/>
              <w:insideH w:val="single" w:sz="12" w:space="0" w:color="000001"/>
            </w:tcBorders>
            <w:shd w:fill="E7E6E6" w:val="clear"/>
            <w:tcMar>
              <w:left w:w="-15" w:type="dxa"/>
            </w:tcMar>
            <w:vAlign w:val="center"/>
          </w:tcPr>
          <w:p>
            <w:pPr>
              <w:pStyle w:val="Normal"/>
              <w:rPr/>
            </w:pPr>
            <w:r>
              <w:rPr>
                <w:b/>
                <w:bCs/>
                <w:sz w:val="22"/>
                <w:szCs w:val="22"/>
                <w:lang w:val="hr-HR"/>
              </w:rPr>
              <w:t>По завршеној теми/области учени</w:t>
            </w:r>
            <w:r>
              <w:rPr>
                <w:b/>
                <w:bCs/>
                <w:sz w:val="22"/>
                <w:szCs w:val="22"/>
                <w:lang w:val="sr-RS"/>
              </w:rPr>
              <w:t>к је</w:t>
            </w:r>
            <w:r>
              <w:rPr>
                <w:b/>
                <w:bCs/>
                <w:sz w:val="22"/>
                <w:szCs w:val="22"/>
                <w:lang w:val="hr-HR"/>
              </w:rPr>
              <w:t xml:space="preserve"> у стању </w:t>
            </w:r>
            <w:r>
              <w:rPr>
                <w:b/>
                <w:bCs/>
                <w:sz w:val="22"/>
                <w:szCs w:val="22"/>
                <w:lang w:val="sr-RS"/>
              </w:rPr>
              <w:t>да у усменој комуникацији</w:t>
            </w:r>
            <w:r>
              <w:rPr>
                <w:b/>
                <w:sz w:val="22"/>
                <w:szCs w:val="22"/>
                <w:lang w:val="hr-HR"/>
              </w:rPr>
              <w:t>:</w:t>
            </w:r>
          </w:p>
        </w:tc>
        <w:tc>
          <w:tcPr>
            <w:tcW w:w="5032" w:type="dxa"/>
            <w:tcBorders>
              <w:top w:val="single" w:sz="4" w:space="0" w:color="000001"/>
              <w:left w:val="single" w:sz="12" w:space="0" w:color="000001"/>
              <w:bottom w:val="single" w:sz="12" w:space="0" w:color="000001"/>
              <w:insideH w:val="single" w:sz="12" w:space="0" w:color="000001"/>
            </w:tcBorders>
            <w:shd w:fill="E7E6E6" w:val="clear"/>
            <w:tcMar>
              <w:left w:w="-15" w:type="dxa"/>
            </w:tcMar>
            <w:vAlign w:val="center"/>
          </w:tcPr>
          <w:p>
            <w:pPr>
              <w:pStyle w:val="Normal"/>
              <w:tabs>
                <w:tab w:val="left" w:pos="225" w:leader="none"/>
              </w:tabs>
              <w:rPr>
                <w:b/>
                <w:b/>
                <w:sz w:val="22"/>
                <w:szCs w:val="22"/>
                <w:lang w:val="sr-RS"/>
              </w:rPr>
            </w:pPr>
            <w:r>
              <w:rPr>
                <w:b/>
                <w:sz w:val="22"/>
                <w:szCs w:val="22"/>
                <w:lang w:val="sr-RS"/>
              </w:rPr>
              <w:t>Ученици у усменој комуникацији уче и увежбавају:</w:t>
            </w:r>
          </w:p>
        </w:tc>
        <w:tc>
          <w:tcPr>
            <w:tcW w:w="663" w:type="dxa"/>
            <w:vMerge w:val="continue"/>
            <w:tcBorders>
              <w:top w:val="single" w:sz="4" w:space="0" w:color="000001"/>
              <w:left w:val="single" w:sz="12" w:space="0" w:color="000001"/>
              <w:bottom w:val="single" w:sz="12" w:space="0" w:color="000001"/>
              <w:insideH w:val="single" w:sz="12" w:space="0" w:color="000001"/>
            </w:tcBorders>
            <w:shd w:fill="E7E6E6" w:val="clear"/>
            <w:tcMar>
              <w:left w:w="-15" w:type="dxa"/>
            </w:tcMar>
            <w:vAlign w:val="center"/>
          </w:tcPr>
          <w:p>
            <w:pPr>
              <w:pStyle w:val="Normal"/>
              <w:tabs>
                <w:tab w:val="left" w:pos="225" w:leader="none"/>
              </w:tabs>
              <w:snapToGrid w:val="false"/>
              <w:rPr>
                <w:b/>
                <w:b/>
                <w:sz w:val="22"/>
                <w:szCs w:val="22"/>
                <w:lang w:val="sr-RS"/>
              </w:rPr>
            </w:pPr>
            <w:r>
              <w:rPr>
                <w:b/>
                <w:sz w:val="22"/>
                <w:szCs w:val="22"/>
                <w:lang w:val="sr-RS"/>
              </w:rPr>
            </w:r>
          </w:p>
        </w:tc>
        <w:tc>
          <w:tcPr>
            <w:tcW w:w="663" w:type="dxa"/>
            <w:vMerge w:val="continue"/>
            <w:tcBorders>
              <w:top w:val="single" w:sz="4" w:space="0" w:color="000001"/>
              <w:left w:val="single" w:sz="12" w:space="0" w:color="000001"/>
              <w:bottom w:val="single" w:sz="12" w:space="0" w:color="000001"/>
              <w:insideH w:val="single" w:sz="12" w:space="0" w:color="000001"/>
            </w:tcBorders>
            <w:shd w:fill="E7E6E6" w:val="clear"/>
            <w:tcMar>
              <w:left w:w="-15" w:type="dxa"/>
            </w:tcMar>
          </w:tcPr>
          <w:p>
            <w:pPr>
              <w:pStyle w:val="Normal"/>
              <w:tabs>
                <w:tab w:val="left" w:pos="225" w:leader="none"/>
              </w:tabs>
              <w:snapToGrid w:val="false"/>
              <w:rPr>
                <w:b/>
                <w:b/>
                <w:sz w:val="22"/>
                <w:szCs w:val="22"/>
                <w:lang w:val="sr-RS"/>
              </w:rPr>
            </w:pPr>
            <w:r>
              <w:rPr>
                <w:b/>
                <w:sz w:val="22"/>
                <w:szCs w:val="22"/>
                <w:lang w:val="sr-RS"/>
              </w:rPr>
            </w:r>
          </w:p>
        </w:tc>
        <w:tc>
          <w:tcPr>
            <w:tcW w:w="690" w:type="dxa"/>
            <w:vMerge w:val="continue"/>
            <w:tcBorders>
              <w:top w:val="single" w:sz="4" w:space="0" w:color="000001"/>
              <w:left w:val="single" w:sz="12" w:space="0" w:color="000001"/>
              <w:bottom w:val="single" w:sz="12" w:space="0" w:color="000001"/>
              <w:right w:val="single" w:sz="12" w:space="0" w:color="000001"/>
              <w:insideH w:val="single" w:sz="12" w:space="0" w:color="000001"/>
              <w:insideV w:val="single" w:sz="12" w:space="0" w:color="000001"/>
            </w:tcBorders>
            <w:shd w:fill="E7E6E6" w:val="clear"/>
            <w:tcMar>
              <w:left w:w="-15" w:type="dxa"/>
            </w:tcMar>
          </w:tcPr>
          <w:p>
            <w:pPr>
              <w:pStyle w:val="Normal"/>
              <w:tabs>
                <w:tab w:val="left" w:pos="225" w:leader="none"/>
              </w:tabs>
              <w:snapToGrid w:val="false"/>
              <w:rPr>
                <w:b/>
                <w:b/>
                <w:sz w:val="22"/>
                <w:szCs w:val="22"/>
                <w:lang w:val="sr-RS"/>
              </w:rPr>
            </w:pPr>
            <w:r>
              <w:rPr>
                <w:b/>
                <w:sz w:val="22"/>
                <w:szCs w:val="22"/>
                <w:lang w:val="sr-RS"/>
              </w:rPr>
            </w:r>
          </w:p>
        </w:tc>
      </w:tr>
      <w:tr>
        <w:trPr>
          <w:trHeight w:val="878" w:hRule="atLeast"/>
          <w:cantSplit w:val="true"/>
        </w:trPr>
        <w:tc>
          <w:tcPr>
            <w:tcW w:w="2047" w:type="dxa"/>
            <w:tcBorders>
              <w:top w:val="single" w:sz="12" w:space="0" w:color="000001"/>
              <w:left w:val="single" w:sz="12" w:space="0" w:color="000001"/>
              <w:bottom w:val="single" w:sz="12" w:space="0" w:color="000001"/>
              <w:insideH w:val="single" w:sz="12" w:space="0" w:color="000001"/>
            </w:tcBorders>
            <w:shd w:fill="E7E6E6" w:val="clear"/>
            <w:tcMar>
              <w:left w:w="-15" w:type="dxa"/>
            </w:tcMar>
          </w:tcPr>
          <w:p>
            <w:pPr>
              <w:pStyle w:val="Normal"/>
              <w:rPr/>
            </w:pPr>
            <w:r>
              <w:rPr>
                <w:b/>
                <w:color w:val="000000"/>
                <w:lang w:val="sr-CS"/>
              </w:rPr>
              <w:t xml:space="preserve">1. </w:t>
            </w:r>
            <w:r>
              <w:rPr>
                <w:b/>
                <w:color w:val="000000"/>
                <w:lang w:val="sr-Latn-RS"/>
              </w:rPr>
              <w:t>Mon portrait</w:t>
            </w:r>
          </w:p>
          <w:p>
            <w:pPr>
              <w:pStyle w:val="Normal"/>
              <w:jc w:val="left"/>
              <w:rPr/>
            </w:pPr>
            <w:r>
              <w:rPr>
                <w:sz w:val="22"/>
                <w:szCs w:val="22"/>
                <w:lang w:val="sr-RS"/>
              </w:rPr>
              <w:t>Поздрављање,</w:t>
            </w:r>
          </w:p>
          <w:p>
            <w:pPr>
              <w:pStyle w:val="Normal"/>
              <w:jc w:val="left"/>
              <w:rPr/>
            </w:pPr>
            <w:r>
              <w:rPr>
                <w:sz w:val="22"/>
                <w:szCs w:val="22"/>
                <w:lang w:val="sr-RS"/>
              </w:rPr>
              <w:t>представљање себе и других; давање основних информација о себи; давање и тражење основних информација о другима; изражавање допадања/недопадања</w:t>
            </w:r>
          </w:p>
        </w:tc>
        <w:tc>
          <w:tcPr>
            <w:tcW w:w="5032"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rmal"/>
              <w:spacing w:before="0" w:after="0"/>
              <w:contextualSpacing/>
              <w:rPr/>
            </w:pPr>
            <w:r>
              <w:rPr>
                <w:sz w:val="22"/>
                <w:szCs w:val="22"/>
                <w:lang w:val="sr-RS"/>
              </w:rPr>
              <w:t xml:space="preserve">– </w:t>
            </w:r>
            <w:r>
              <w:rPr>
                <w:sz w:val="22"/>
                <w:szCs w:val="22"/>
                <w:lang w:val="sr-RS"/>
              </w:rPr>
              <w:t>поздрави и отпоздрави, примењујући једноставна језичка средства;</w:t>
            </w:r>
          </w:p>
          <w:p>
            <w:pPr>
              <w:pStyle w:val="Normal"/>
              <w:spacing w:before="0" w:after="0"/>
              <w:contextualSpacing/>
              <w:rPr/>
            </w:pPr>
            <w:r>
              <w:rPr>
                <w:sz w:val="22"/>
                <w:szCs w:val="22"/>
                <w:lang w:val="sr-RS"/>
              </w:rPr>
              <w:t xml:space="preserve">– </w:t>
            </w:r>
            <w:r>
              <w:rPr>
                <w:sz w:val="22"/>
                <w:szCs w:val="22"/>
                <w:lang w:val="sr-RS"/>
              </w:rPr>
              <w:t>представи себе и другог;</w:t>
            </w:r>
          </w:p>
          <w:p>
            <w:pPr>
              <w:pStyle w:val="Normal"/>
              <w:spacing w:before="0" w:after="0"/>
              <w:contextualSpacing/>
              <w:rPr/>
            </w:pPr>
            <w:r>
              <w:rPr>
                <w:sz w:val="22"/>
                <w:szCs w:val="22"/>
                <w:lang w:val="sr-RS"/>
              </w:rPr>
              <w:t xml:space="preserve">– </w:t>
            </w:r>
            <w:r>
              <w:rPr>
                <w:sz w:val="22"/>
                <w:szCs w:val="22"/>
                <w:lang w:val="sr-RS"/>
              </w:rPr>
              <w:t>разуме једноставна питања личне природе и одговара на њих;</w:t>
            </w:r>
          </w:p>
          <w:p>
            <w:pPr>
              <w:pStyle w:val="Normal"/>
              <w:spacing w:before="0" w:after="0"/>
              <w:contextualSpacing/>
              <w:rPr/>
            </w:pPr>
            <w:r>
              <w:rPr>
                <w:sz w:val="22"/>
                <w:szCs w:val="22"/>
                <w:lang w:val="sr-RS"/>
              </w:rPr>
              <w:t xml:space="preserve">– </w:t>
            </w:r>
            <w:r>
              <w:rPr>
                <w:sz w:val="22"/>
                <w:szCs w:val="22"/>
                <w:lang w:val="sr-RS"/>
              </w:rPr>
              <w:t>разуме једноставне исказе за изражавање допадања/недопадања и реагује на њих;</w:t>
            </w:r>
          </w:p>
        </w:tc>
        <w:tc>
          <w:tcPr>
            <w:tcW w:w="5032"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TableContents"/>
              <w:spacing w:lineRule="auto" w:line="204" w:before="0" w:after="150"/>
              <w:ind w:left="0" w:right="0" w:hanging="0"/>
              <w:jc w:val="both"/>
              <w:rPr/>
            </w:pPr>
            <w:r>
              <w:rPr>
                <w:rFonts w:cs="Times New Roman"/>
                <w:i w:val="false"/>
                <w:iCs w:val="false"/>
                <w:color w:val="000000"/>
                <w:sz w:val="22"/>
                <w:szCs w:val="22"/>
                <w:lang w:val="sr-RS" w:eastAsia="en-GB"/>
              </w:rPr>
              <w:t>Реаговање на усмени и писани импулс саговорника (наставника, вршњака, и слично); усмено и писано изражавање прикладних поздрава.</w:t>
            </w:r>
          </w:p>
          <w:p>
            <w:pPr>
              <w:pStyle w:val="TableContents"/>
              <w:spacing w:lineRule="auto" w:line="204" w:before="0" w:after="150"/>
              <w:ind w:left="0" w:right="0" w:hanging="0"/>
              <w:jc w:val="both"/>
              <w:rPr>
                <w:i/>
                <w:i/>
                <w:color w:val="000000"/>
                <w:sz w:val="22"/>
                <w:szCs w:val="22"/>
                <w:lang w:val="fr-FR" w:eastAsia="en-GB"/>
              </w:rPr>
            </w:pPr>
            <w:r>
              <w:rPr>
                <w:rFonts w:cs="Times New Roman"/>
                <w:i/>
                <w:color w:val="000000"/>
                <w:sz w:val="22"/>
                <w:szCs w:val="22"/>
                <w:lang w:val="sr-RS" w:eastAsia="en-GB"/>
              </w:rPr>
              <w:t>Salut! Bonjour, ça va? Ça va, merci! Comment vas-tu? Comment allez-vous? Je vais bien, merci. Bonsoir! Bonne nuit! Bonjour, Monsieur. Au revoir, Madame. A demain matin. A lundi! A plus tard!</w:t>
            </w:r>
          </w:p>
          <w:p>
            <w:pPr>
              <w:pStyle w:val="TableContents"/>
              <w:spacing w:lineRule="auto" w:line="204" w:before="0" w:after="150"/>
              <w:ind w:left="0" w:right="0" w:hanging="0"/>
              <w:jc w:val="both"/>
              <w:rPr>
                <w:i w:val="false"/>
                <w:i w:val="false"/>
                <w:iCs w:val="false"/>
                <w:color w:val="000000"/>
                <w:sz w:val="22"/>
                <w:szCs w:val="22"/>
                <w:lang w:val="fr-FR" w:eastAsia="en-GB"/>
              </w:rPr>
            </w:pPr>
            <w:r>
              <w:rPr>
                <w:rFonts w:cs="Times New Roman"/>
                <w:i w:val="false"/>
                <w:iCs w:val="false"/>
                <w:color w:val="000000"/>
                <w:sz w:val="22"/>
                <w:szCs w:val="22"/>
                <w:lang w:val="sr-RS" w:eastAsia="en-GB"/>
              </w:rPr>
              <w:t>Питање интонацијом.</w:t>
            </w:r>
          </w:p>
          <w:p>
            <w:pPr>
              <w:pStyle w:val="TableContents"/>
              <w:spacing w:lineRule="auto" w:line="204" w:before="0" w:after="150"/>
              <w:ind w:left="0" w:right="0" w:hanging="0"/>
              <w:jc w:val="both"/>
              <w:rPr>
                <w:i w:val="false"/>
                <w:i w:val="false"/>
                <w:iCs w:val="false"/>
                <w:color w:val="000000"/>
                <w:sz w:val="22"/>
                <w:szCs w:val="22"/>
                <w:lang w:val="fr-FR" w:eastAsia="en-GB"/>
              </w:rPr>
            </w:pPr>
            <w:r>
              <w:rPr>
                <w:rFonts w:cs="Times New Roman"/>
                <w:i w:val="false"/>
                <w:iCs w:val="false"/>
                <w:color w:val="000000"/>
                <w:sz w:val="22"/>
                <w:szCs w:val="22"/>
                <w:lang w:val="sr-RS" w:eastAsia="en-GB"/>
              </w:rPr>
              <w:t>Узвична реченица.</w:t>
            </w:r>
          </w:p>
          <w:p>
            <w:pPr>
              <w:pStyle w:val="TableContents"/>
              <w:spacing w:lineRule="auto" w:line="204" w:before="0" w:after="150"/>
              <w:ind w:left="0" w:right="0" w:hanging="0"/>
              <w:jc w:val="both"/>
              <w:rPr>
                <w:i w:val="false"/>
                <w:i w:val="false"/>
                <w:iCs w:val="false"/>
                <w:color w:val="000000"/>
                <w:sz w:val="22"/>
                <w:szCs w:val="22"/>
                <w:lang w:val="fr-FR" w:eastAsia="en-GB"/>
              </w:rPr>
            </w:pPr>
            <w:r>
              <w:rPr>
                <w:rFonts w:cs="Times New Roman"/>
                <w:i w:val="false"/>
                <w:iCs w:val="false"/>
                <w:color w:val="000000"/>
                <w:sz w:val="22"/>
                <w:szCs w:val="22"/>
                <w:lang w:val="sr-RS" w:eastAsia="en-GB"/>
              </w:rPr>
              <w:t>Слушање једноставних текстова у којима се неко представља; представљање себе и других особа, присутних и одсутних.</w:t>
            </w:r>
          </w:p>
          <w:p>
            <w:pPr>
              <w:pStyle w:val="TableContents"/>
              <w:spacing w:lineRule="auto" w:line="204" w:before="0" w:after="150"/>
              <w:ind w:left="0" w:right="0" w:hanging="0"/>
              <w:jc w:val="both"/>
              <w:rPr>
                <w:i/>
                <w:i/>
                <w:color w:val="000000"/>
                <w:sz w:val="22"/>
                <w:szCs w:val="22"/>
                <w:lang w:val="fr-FR" w:eastAsia="en-GB"/>
              </w:rPr>
            </w:pPr>
            <w:r>
              <w:rPr>
                <w:i/>
                <w:color w:val="000000"/>
                <w:sz w:val="22"/>
                <w:szCs w:val="22"/>
                <w:lang w:val="fr-FR" w:eastAsia="en-GB"/>
              </w:rPr>
              <w:t>Quel est ton nom? Je suis Milica. Tu as quel âge? J’ai neuf ans, je suis en troisième. Il vient de France? Non, il est Belge. Voilà Michel. C’est Mme Brigitte, elle est professeur. Quel âge a ton frère? Il a 16 ans.</w:t>
            </w:r>
          </w:p>
          <w:p>
            <w:pPr>
              <w:pStyle w:val="TableContents"/>
              <w:spacing w:lineRule="auto" w:line="204" w:before="330" w:after="120"/>
              <w:ind w:left="0" w:right="0" w:hanging="0"/>
              <w:jc w:val="both"/>
              <w:rPr>
                <w:i/>
                <w:i/>
                <w:color w:val="000000"/>
                <w:sz w:val="22"/>
                <w:szCs w:val="22"/>
                <w:lang w:val="fr-FR" w:eastAsia="en-GB"/>
              </w:rPr>
            </w:pPr>
            <w:r>
              <w:rPr>
                <w:rFonts w:cs="Times New Roman"/>
                <w:i w:val="false"/>
                <w:iCs w:val="false"/>
                <w:color w:val="000000"/>
                <w:sz w:val="22"/>
                <w:szCs w:val="22"/>
                <w:lang w:val="fr-FR" w:eastAsia="en-GB"/>
              </w:rPr>
              <w:t xml:space="preserve">Упитне речи </w:t>
            </w:r>
            <w:r>
              <w:rPr>
                <w:rFonts w:cs="Times New Roman"/>
                <w:i/>
                <w:color w:val="000000"/>
                <w:sz w:val="22"/>
                <w:szCs w:val="22"/>
                <w:lang w:val="fr-FR" w:eastAsia="en-GB"/>
              </w:rPr>
              <w:t>(comment, qui, quel/quelle).</w:t>
            </w:r>
          </w:p>
          <w:p>
            <w:pPr>
              <w:pStyle w:val="TableContents"/>
              <w:spacing w:lineRule="auto" w:line="204" w:before="0" w:after="150"/>
              <w:ind w:left="0" w:right="0" w:hanging="0"/>
              <w:jc w:val="both"/>
              <w:rPr>
                <w:i/>
                <w:i/>
                <w:color w:val="000000"/>
                <w:sz w:val="22"/>
                <w:szCs w:val="22"/>
                <w:lang w:val="fr-FR" w:eastAsia="en-GB"/>
              </w:rPr>
            </w:pPr>
            <w:r>
              <w:rPr>
                <w:rFonts w:cs="Times New Roman"/>
                <w:i w:val="false"/>
                <w:iCs w:val="false"/>
                <w:color w:val="000000"/>
                <w:sz w:val="22"/>
                <w:szCs w:val="22"/>
                <w:lang w:val="sr-RS" w:eastAsia="en-GB"/>
              </w:rPr>
              <w:t>Слушање текстова с једноставним исказима за изражавање допадања/недопадања и реаговање на њих;</w:t>
            </w:r>
            <w:r>
              <w:rPr>
                <w:rFonts w:cs="Times New Roman"/>
                <w:i/>
                <w:color w:val="000000"/>
                <w:sz w:val="22"/>
                <w:szCs w:val="22"/>
                <w:lang w:val="sr-RS" w:eastAsia="en-GB"/>
              </w:rPr>
              <w:t xml:space="preserve"> </w:t>
            </w:r>
          </w:p>
          <w:p>
            <w:pPr>
              <w:pStyle w:val="TableContents"/>
              <w:spacing w:lineRule="auto" w:line="204" w:before="330" w:after="120"/>
              <w:ind w:left="0" w:right="0" w:hanging="0"/>
              <w:jc w:val="both"/>
              <w:rPr>
                <w:i/>
                <w:i/>
                <w:color w:val="000000"/>
                <w:sz w:val="22"/>
                <w:szCs w:val="22"/>
                <w:lang w:val="fr-FR" w:eastAsia="en-GB"/>
              </w:rPr>
            </w:pPr>
            <w:r>
              <w:rPr>
                <w:rFonts w:cs="Times New Roman"/>
                <w:i w:val="false"/>
                <w:iCs w:val="false"/>
                <w:color w:val="000000"/>
                <w:sz w:val="22"/>
                <w:szCs w:val="22"/>
                <w:lang w:val="sr-RS" w:eastAsia="en-GB"/>
              </w:rPr>
              <w:t>Конструкција са инфинитивом</w:t>
            </w:r>
            <w:r>
              <w:rPr>
                <w:rFonts w:cs="Times New Roman"/>
                <w:i/>
                <w:color w:val="000000"/>
                <w:sz w:val="22"/>
                <w:szCs w:val="22"/>
                <w:lang w:val="sr-RS" w:eastAsia="en-GB"/>
              </w:rPr>
              <w:t xml:space="preserve"> (j’aime patiner).</w:t>
            </w:r>
          </w:p>
          <w:p>
            <w:pPr>
              <w:pStyle w:val="TableContents"/>
              <w:spacing w:lineRule="auto" w:line="204" w:before="0" w:after="150"/>
              <w:ind w:left="0" w:right="0" w:hanging="0"/>
              <w:jc w:val="both"/>
              <w:rPr>
                <w:i w:val="false"/>
                <w:i w:val="false"/>
                <w:iCs w:val="false"/>
                <w:color w:val="000000"/>
                <w:sz w:val="22"/>
                <w:szCs w:val="22"/>
                <w:lang w:val="fr-FR" w:eastAsia="en-GB"/>
              </w:rPr>
            </w:pPr>
            <w:r>
              <w:rPr>
                <w:rFonts w:cs="Times New Roman"/>
                <w:i w:val="false"/>
                <w:iCs w:val="false"/>
                <w:color w:val="000000"/>
                <w:sz w:val="22"/>
                <w:szCs w:val="22"/>
                <w:lang w:val="sr-RS" w:eastAsia="en-GB"/>
              </w:rPr>
              <w:t>(Интер)културни садржаји: </w:t>
            </w:r>
          </w:p>
          <w:p>
            <w:pPr>
              <w:pStyle w:val="TableContents"/>
              <w:spacing w:lineRule="auto" w:line="204" w:before="0" w:after="150"/>
              <w:ind w:left="0" w:right="0" w:hanging="0"/>
              <w:jc w:val="both"/>
              <w:rPr/>
            </w:pPr>
            <w:r>
              <w:rPr>
                <w:rFonts w:cs="Times New Roman"/>
                <w:i w:val="false"/>
                <w:iCs w:val="false"/>
                <w:color w:val="000000"/>
                <w:sz w:val="22"/>
                <w:szCs w:val="22"/>
                <w:lang w:val="sr-RS" w:eastAsia="en-GB"/>
              </w:rPr>
              <w:t>Формално и неформално поздрављање; устаљенa правила учтивости.Интересовања, хобији</w:t>
            </w:r>
          </w:p>
        </w:tc>
        <w:tc>
          <w:tcPr>
            <w:tcW w:w="663"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Spacing"/>
              <w:jc w:val="center"/>
              <w:rPr/>
            </w:pPr>
            <w:r>
              <w:rPr>
                <w:rFonts w:cs="Times New Roman" w:ascii="Times New Roman" w:hAnsi="Times New Roman"/>
                <w:b/>
                <w:lang w:val="sr-RS"/>
              </w:rPr>
              <w:t>7</w:t>
            </w:r>
          </w:p>
        </w:tc>
        <w:tc>
          <w:tcPr>
            <w:tcW w:w="663"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Spacing"/>
              <w:jc w:val="center"/>
              <w:rPr/>
            </w:pPr>
            <w:r>
              <w:rPr>
                <w:rFonts w:cs="Times New Roman" w:ascii="Times New Roman" w:hAnsi="Times New Roman"/>
                <w:b/>
                <w:lang w:val="sr-RS"/>
              </w:rPr>
              <w:t>3</w:t>
            </w:r>
          </w:p>
        </w:tc>
        <w:tc>
          <w:tcPr>
            <w:tcW w:w="690" w:type="dxa"/>
            <w:tc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tcPr>
          <w:p>
            <w:pPr>
              <w:pStyle w:val="NoSpacing"/>
              <w:jc w:val="center"/>
              <w:rPr/>
            </w:pPr>
            <w:r>
              <w:rPr>
                <w:rFonts w:cs="Times New Roman" w:ascii="Times New Roman" w:hAnsi="Times New Roman"/>
                <w:b/>
                <w:lang w:val="sr-RS"/>
              </w:rPr>
              <w:t>4</w:t>
            </w:r>
          </w:p>
        </w:tc>
      </w:tr>
      <w:tr>
        <w:trPr>
          <w:trHeight w:val="460" w:hRule="atLeast"/>
          <w:cantSplit w:val="true"/>
        </w:trPr>
        <w:tc>
          <w:tcPr>
            <w:tcW w:w="2047" w:type="dxa"/>
            <w:tcBorders>
              <w:top w:val="single" w:sz="12" w:space="0" w:color="000001"/>
              <w:left w:val="single" w:sz="12" w:space="0" w:color="000001"/>
              <w:bottom w:val="single" w:sz="4" w:space="0" w:color="000001"/>
              <w:insideH w:val="single" w:sz="4" w:space="0" w:color="000001"/>
            </w:tcBorders>
            <w:shd w:fill="E7E6E6" w:val="clear"/>
            <w:tcMar>
              <w:left w:w="-15" w:type="dxa"/>
            </w:tcMar>
            <w:vAlign w:val="center"/>
          </w:tcPr>
          <w:p>
            <w:pPr>
              <w:pStyle w:val="Normal"/>
              <w:rPr>
                <w:b/>
                <w:b/>
                <w:sz w:val="22"/>
                <w:szCs w:val="22"/>
                <w:lang w:val="sr-RS"/>
              </w:rPr>
            </w:pPr>
            <w:r>
              <w:rPr>
                <w:b/>
                <w:sz w:val="22"/>
                <w:szCs w:val="22"/>
                <w:lang w:val="sr-RS"/>
              </w:rPr>
              <w:t xml:space="preserve">Корелација са другим предм. </w:t>
            </w:r>
          </w:p>
        </w:tc>
        <w:tc>
          <w:tcPr>
            <w:tcW w:w="12080" w:type="dxa"/>
            <w:gridSpan w:val="5"/>
            <w:tc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vAlign w:val="center"/>
          </w:tcPr>
          <w:p>
            <w:pPr>
              <w:pStyle w:val="Normal"/>
              <w:spacing w:before="0" w:after="240"/>
              <w:rPr/>
            </w:pPr>
            <w:r>
              <w:rPr>
                <w:rFonts w:eastAsia="Times New Roman" w:cs="Times New Roman"/>
                <w:color w:val="000000"/>
                <w:szCs w:val="20"/>
                <w:lang w:val="sr-RS"/>
              </w:rPr>
              <w:t>Српски језик, музичка култура, ликовна култура, природа и друштво, грађанско васпитање, математика</w:t>
            </w:r>
          </w:p>
        </w:tc>
      </w:tr>
      <w:tr>
        <w:trPr>
          <w:trHeight w:val="460" w:hRule="atLeast"/>
          <w:cantSplit w:val="true"/>
        </w:trPr>
        <w:tc>
          <w:tcPr>
            <w:tcW w:w="2047" w:type="dxa"/>
            <w:tcBorders>
              <w:top w:val="single" w:sz="4" w:space="0" w:color="000001"/>
              <w:left w:val="single" w:sz="12" w:space="0" w:color="000001"/>
              <w:bottom w:val="single" w:sz="4" w:space="0" w:color="000001"/>
              <w:insideH w:val="single" w:sz="4" w:space="0" w:color="000001"/>
            </w:tcBorders>
            <w:shd w:fill="E7E6E6" w:val="clear"/>
            <w:tcMar>
              <w:left w:w="-15" w:type="dxa"/>
            </w:tcMar>
            <w:vAlign w:val="center"/>
          </w:tcPr>
          <w:p>
            <w:pPr>
              <w:pStyle w:val="Normal"/>
              <w:rPr>
                <w:b/>
                <w:b/>
                <w:sz w:val="22"/>
                <w:szCs w:val="22"/>
                <w:lang w:val="sr-RS"/>
              </w:rPr>
            </w:pPr>
            <w:r>
              <w:rPr>
                <w:b/>
                <w:sz w:val="22"/>
                <w:szCs w:val="22"/>
                <w:lang w:val="sr-RS"/>
              </w:rPr>
              <w:t>Стандради постигнућа</w:t>
            </w:r>
          </w:p>
        </w:tc>
        <w:tc>
          <w:tcPr>
            <w:tcW w:w="12080" w:type="dxa"/>
            <w:gridSpan w:val="5"/>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vAlign w:val="center"/>
          </w:tcPr>
          <w:p>
            <w:pPr>
              <w:pStyle w:val="Normal"/>
              <w:spacing w:lineRule="auto" w:line="240" w:before="0" w:after="0"/>
              <w:jc w:val="center"/>
              <w:rPr/>
            </w:pPr>
            <w:r>
              <w:rPr>
                <w:sz w:val="22"/>
                <w:szCs w:val="22"/>
                <w:lang w:val="sr-RS"/>
              </w:rPr>
              <w:t xml:space="preserve">1.1.1.  1.1.2.  1.1.3.  1.1.4.  1.1.5. </w:t>
            </w:r>
            <w:r>
              <w:rPr>
                <w:sz w:val="22"/>
                <w:szCs w:val="22"/>
                <w:lang w:val="sr-Latn-RS"/>
              </w:rPr>
              <w:t>1.1.6.</w:t>
            </w:r>
            <w:r>
              <w:rPr>
                <w:sz w:val="22"/>
                <w:szCs w:val="22"/>
                <w:lang w:val="sr-RS"/>
              </w:rPr>
              <w:t xml:space="preserve"> 1.1.8. 1.1.9.  1.1.10.  1.1.11. 1.1.12.  1.1.13. </w:t>
            </w:r>
            <w:r>
              <w:rPr>
                <w:sz w:val="22"/>
                <w:szCs w:val="22"/>
                <w:lang w:val="en-GB"/>
              </w:rPr>
              <w:t xml:space="preserve">1.1.14. </w:t>
            </w:r>
            <w:r>
              <w:rPr>
                <w:sz w:val="22"/>
                <w:szCs w:val="22"/>
                <w:lang w:val="sr-RS"/>
              </w:rPr>
              <w:t>1.1.15. 1.1.18. 1.1.20. 1.1.22. 1.1.23. 1.2.1.  1.2.2.  1.2.3.  1.2.4.  1.3.1. 1.3.2. 2.3.2.</w:t>
            </w:r>
          </w:p>
        </w:tc>
      </w:tr>
      <w:tr>
        <w:trPr>
          <w:trHeight w:val="460" w:hRule="atLeast"/>
          <w:cantSplit w:val="true"/>
        </w:trPr>
        <w:tc>
          <w:tcPr>
            <w:tcW w:w="2047" w:type="dxa"/>
            <w:tcBorders>
              <w:top w:val="single" w:sz="4" w:space="0" w:color="000001"/>
              <w:left w:val="single" w:sz="12" w:space="0" w:color="000001"/>
              <w:bottom w:val="single" w:sz="12" w:space="0" w:color="000001"/>
              <w:insideH w:val="single" w:sz="12" w:space="0" w:color="000001"/>
            </w:tcBorders>
            <w:shd w:fill="E7E6E6" w:val="clear"/>
            <w:tcMar>
              <w:left w:w="-15" w:type="dxa"/>
            </w:tcMar>
            <w:vAlign w:val="center"/>
          </w:tcPr>
          <w:p>
            <w:pPr>
              <w:pStyle w:val="Normal"/>
              <w:rPr>
                <w:b/>
                <w:b/>
                <w:sz w:val="22"/>
                <w:szCs w:val="22"/>
                <w:lang w:val="sr-RS"/>
              </w:rPr>
            </w:pPr>
            <w:r>
              <w:rPr>
                <w:b/>
                <w:sz w:val="22"/>
                <w:szCs w:val="22"/>
                <w:lang w:val="sr-RS"/>
              </w:rPr>
              <w:t>Начин провере постигнућа</w:t>
            </w:r>
          </w:p>
        </w:tc>
        <w:tc>
          <w:tcPr>
            <w:tcW w:w="12080" w:type="dxa"/>
            <w:gridSpan w:val="5"/>
            <w:tcBorders>
              <w:top w:val="single" w:sz="4"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NoSpacing"/>
              <w:rPr/>
            </w:pPr>
            <w:r>
              <w:rPr>
                <w:rFonts w:cs="Times New Roman" w:ascii="Times New Roman" w:hAnsi="Times New Roman"/>
                <w:lang w:val="sr-RS"/>
              </w:rPr>
              <w:t>Посматрање и праћење, усмена провера кроз играње улога у паровима, симулације у паровима и групама, задаци у радној свесци, тестови слушања, различите технике формативног оцењивања, пројекти.</w:t>
            </w:r>
          </w:p>
        </w:tc>
      </w:tr>
    </w:tbl>
    <w:p>
      <w:pPr>
        <w:pStyle w:val="Normal"/>
        <w:rPr>
          <w:sz w:val="22"/>
          <w:szCs w:val="22"/>
          <w:lang w:val="sr-RS"/>
        </w:rPr>
      </w:pPr>
      <w:r>
        <w:rPr>
          <w:sz w:val="22"/>
          <w:szCs w:val="22"/>
          <w:lang w:val="sr-RS"/>
        </w:rPr>
      </w:r>
    </w:p>
    <w:tbl>
      <w:tblPr>
        <w:tblW w:w="14128" w:type="dxa"/>
        <w:jc w:val="left"/>
        <w:tblInd w:w="-243" w:type="dxa"/>
        <w:tblBorders>
          <w:top w:val="single" w:sz="12" w:space="0" w:color="000001"/>
          <w:left w:val="single" w:sz="12" w:space="0" w:color="000001"/>
          <w:bottom w:val="single" w:sz="12" w:space="0" w:color="000001"/>
          <w:insideH w:val="single" w:sz="12" w:space="0" w:color="000001"/>
        </w:tblBorders>
        <w:tblCellMar>
          <w:top w:w="0" w:type="dxa"/>
          <w:left w:w="-15" w:type="dxa"/>
          <w:bottom w:w="0" w:type="dxa"/>
          <w:right w:w="108" w:type="dxa"/>
        </w:tblCellMar>
      </w:tblPr>
      <w:tblGrid>
        <w:gridCol w:w="2047"/>
        <w:gridCol w:w="5032"/>
        <w:gridCol w:w="5032"/>
        <w:gridCol w:w="663"/>
        <w:gridCol w:w="663"/>
        <w:gridCol w:w="690"/>
      </w:tblGrid>
      <w:tr>
        <w:trPr>
          <w:trHeight w:val="1134" w:hRule="atLeast"/>
          <w:cantSplit w:val="true"/>
        </w:trPr>
        <w:tc>
          <w:tcPr>
            <w:tcW w:w="2047" w:type="dxa"/>
            <w:tcBorders>
              <w:top w:val="single" w:sz="12" w:space="0" w:color="000001"/>
              <w:left w:val="single" w:sz="12" w:space="0" w:color="000001"/>
              <w:bottom w:val="single" w:sz="12" w:space="0" w:color="000001"/>
              <w:insideH w:val="single" w:sz="12" w:space="0" w:color="000001"/>
            </w:tcBorders>
            <w:shd w:fill="E7E6E6" w:val="clear"/>
            <w:tcMar>
              <w:left w:w="-15" w:type="dxa"/>
            </w:tcMar>
          </w:tcPr>
          <w:p>
            <w:pPr>
              <w:pStyle w:val="Normal"/>
              <w:rPr/>
            </w:pPr>
            <w:r>
              <w:rPr>
                <w:b/>
                <w:sz w:val="22"/>
                <w:szCs w:val="22"/>
                <w:lang w:val="sr-RS"/>
              </w:rPr>
              <w:t xml:space="preserve">2. </w:t>
            </w:r>
            <w:r>
              <w:rPr>
                <w:b/>
                <w:sz w:val="22"/>
                <w:szCs w:val="22"/>
                <w:lang w:val="sr-Latn-RS"/>
              </w:rPr>
              <w:t>Mes heures</w:t>
            </w:r>
          </w:p>
          <w:p>
            <w:pPr>
              <w:pStyle w:val="Normal"/>
              <w:rPr/>
            </w:pPr>
            <w:r>
              <w:rPr>
                <w:b w:val="false"/>
                <w:bCs w:val="false"/>
                <w:sz w:val="22"/>
                <w:szCs w:val="22"/>
                <w:lang w:val="sr-RS"/>
              </w:rPr>
              <w:t>И</w:t>
            </w:r>
            <w:r>
              <w:rPr>
                <w:b w:val="false"/>
                <w:bCs w:val="false"/>
                <w:sz w:val="22"/>
                <w:szCs w:val="22"/>
                <w:lang w:val="sr-Latn-RS"/>
              </w:rPr>
              <w:t>сказивање времена; изражавање количине и бројева</w:t>
            </w:r>
          </w:p>
        </w:tc>
        <w:tc>
          <w:tcPr>
            <w:tcW w:w="5032" w:type="dxa"/>
            <w:tcBorders>
              <w:top w:val="single" w:sz="12" w:space="0" w:color="000001"/>
              <w:left w:val="single" w:sz="12" w:space="0" w:color="000001"/>
              <w:bottom w:val="single" w:sz="12" w:space="0" w:color="000001"/>
              <w:insideH w:val="single" w:sz="12" w:space="0" w:color="000001"/>
            </w:tcBorders>
            <w:shd w:fill="FFFFFF" w:val="clear"/>
            <w:tcMar>
              <w:left w:w="-15" w:type="dxa"/>
            </w:tcMar>
          </w:tcPr>
          <w:p>
            <w:pPr>
              <w:pStyle w:val="Normal"/>
              <w:jc w:val="both"/>
              <w:rPr/>
            </w:pPr>
            <w:r>
              <w:rPr>
                <w:sz w:val="22"/>
                <w:szCs w:val="22"/>
                <w:lang w:val="sr-RS"/>
              </w:rPr>
              <w:t xml:space="preserve">– </w:t>
            </w:r>
            <w:r>
              <w:rPr>
                <w:sz w:val="22"/>
                <w:szCs w:val="22"/>
                <w:lang w:val="sr-RS"/>
              </w:rPr>
              <w:t>разуме и саопшти једноставне исказе који се односе на хронолошко време;</w:t>
            </w:r>
          </w:p>
          <w:p>
            <w:pPr>
              <w:pStyle w:val="Normal"/>
              <w:jc w:val="both"/>
              <w:rPr/>
            </w:pPr>
            <w:r>
              <w:rPr>
                <w:sz w:val="22"/>
                <w:szCs w:val="22"/>
                <w:lang w:val="sr-RS"/>
              </w:rPr>
              <w:t xml:space="preserve">– </w:t>
            </w:r>
            <w:r>
              <w:rPr>
                <w:sz w:val="22"/>
                <w:szCs w:val="22"/>
                <w:lang w:val="sr-RS"/>
              </w:rPr>
              <w:t>разуме и саопшти једноставне исказе који се односе на бројеве</w:t>
            </w:r>
          </w:p>
          <w:p>
            <w:pPr>
              <w:pStyle w:val="Normal"/>
              <w:jc w:val="both"/>
              <w:rPr/>
            </w:pPr>
            <w:r>
              <w:rPr>
                <w:sz w:val="22"/>
                <w:szCs w:val="22"/>
                <w:lang w:val="sr-RS"/>
              </w:rPr>
              <w:t xml:space="preserve">– </w:t>
            </w:r>
            <w:r>
              <w:rPr>
                <w:sz w:val="22"/>
                <w:szCs w:val="22"/>
                <w:lang w:val="sr-RS"/>
              </w:rPr>
              <w:t>разуме једноставна упутства и налоге и реагује на њих;</w:t>
            </w:r>
          </w:p>
          <w:p>
            <w:pPr>
              <w:pStyle w:val="Normal"/>
              <w:jc w:val="both"/>
              <w:rPr/>
            </w:pPr>
            <w:r>
              <w:rPr>
                <w:sz w:val="22"/>
                <w:szCs w:val="22"/>
                <w:lang w:val="sr-RS"/>
              </w:rPr>
              <w:t xml:space="preserve">– </w:t>
            </w:r>
            <w:r>
              <w:rPr>
                <w:sz w:val="22"/>
                <w:szCs w:val="22"/>
                <w:lang w:val="sr-RS"/>
              </w:rPr>
              <w:t>саопшти једноставна упутства и налоге;</w:t>
            </w:r>
          </w:p>
          <w:p>
            <w:pPr>
              <w:pStyle w:val="Normal"/>
              <w:jc w:val="both"/>
              <w:rPr>
                <w:sz w:val="22"/>
                <w:szCs w:val="22"/>
                <w:lang w:val="sr-RS"/>
              </w:rPr>
            </w:pPr>
            <w:r>
              <w:rPr>
                <w:sz w:val="22"/>
                <w:szCs w:val="22"/>
                <w:lang w:val="sr-RS"/>
              </w:rPr>
            </w:r>
          </w:p>
        </w:tc>
        <w:tc>
          <w:tcPr>
            <w:tcW w:w="5032" w:type="dxa"/>
            <w:tcBorders>
              <w:top w:val="single" w:sz="12" w:space="0" w:color="000001"/>
              <w:left w:val="single" w:sz="12" w:space="0" w:color="000001"/>
              <w:bottom w:val="single" w:sz="12" w:space="0" w:color="000001"/>
              <w:insideH w:val="single" w:sz="12" w:space="0" w:color="000001"/>
            </w:tcBorders>
            <w:shd w:fill="FFFFFF" w:val="clear"/>
            <w:tcMar>
              <w:left w:w="-15" w:type="dxa"/>
            </w:tcMar>
          </w:tcPr>
          <w:p>
            <w:pPr>
              <w:pStyle w:val="Normal"/>
              <w:jc w:val="both"/>
              <w:rPr>
                <w:sz w:val="22"/>
                <w:szCs w:val="22"/>
                <w:lang w:val="sr-Latn-RS"/>
              </w:rPr>
            </w:pPr>
            <w:r>
              <w:rPr>
                <w:sz w:val="22"/>
                <w:szCs w:val="22"/>
                <w:lang w:val="sr-RS"/>
              </w:rPr>
              <w:t>Слушање једноставних исказа у вези са хронолошким временом; усмено и писано тражење и давање информација о хронолошком времену коришћењем најједноставнијих језичких средстава.</w:t>
            </w:r>
          </w:p>
          <w:p>
            <w:pPr>
              <w:pStyle w:val="Normal"/>
              <w:jc w:val="both"/>
              <w:rPr>
                <w:lang w:val="sr-RS"/>
              </w:rPr>
            </w:pPr>
            <w:r>
              <w:rPr>
                <w:lang w:val="sr-RS"/>
              </w:rPr>
            </w:r>
          </w:p>
          <w:p>
            <w:pPr>
              <w:pStyle w:val="Normal"/>
              <w:jc w:val="both"/>
              <w:rPr>
                <w:i/>
                <w:i/>
                <w:iCs/>
                <w:sz w:val="22"/>
                <w:szCs w:val="22"/>
                <w:lang w:val="sr-Latn-RS"/>
              </w:rPr>
            </w:pPr>
            <w:r>
              <w:rPr>
                <w:i/>
                <w:iCs/>
                <w:sz w:val="22"/>
                <w:szCs w:val="22"/>
                <w:lang w:val="sr-RS"/>
              </w:rPr>
              <w:t>Quel jour sommes-nous? C'est samedi. Quelle heure est-il? Il est quatre heures. Il est six heures et demie. Il y a un match de basket ce soir. Il commence à 19 heures. Je vais à l'école à 8 heures.</w:t>
            </w:r>
          </w:p>
          <w:p>
            <w:pPr>
              <w:pStyle w:val="Normal"/>
              <w:jc w:val="both"/>
              <w:rPr>
                <w:lang w:val="sr-RS"/>
              </w:rPr>
            </w:pPr>
            <w:r>
              <w:rPr>
                <w:lang w:val="sr-RS"/>
              </w:rPr>
            </w:r>
          </w:p>
          <w:p>
            <w:pPr>
              <w:pStyle w:val="Normal"/>
              <w:jc w:val="both"/>
              <w:rPr/>
            </w:pPr>
            <w:r>
              <w:rPr>
                <w:sz w:val="22"/>
                <w:szCs w:val="22"/>
                <w:lang w:val="sr-RS"/>
              </w:rPr>
              <w:t>Дани у недељи.</w:t>
            </w:r>
          </w:p>
          <w:p>
            <w:pPr>
              <w:pStyle w:val="Normal"/>
              <w:jc w:val="both"/>
              <w:rPr>
                <w:sz w:val="22"/>
                <w:szCs w:val="22"/>
                <w:lang w:val="sr-RS"/>
              </w:rPr>
            </w:pPr>
            <w:r>
              <w:rPr>
                <w:sz w:val="22"/>
                <w:szCs w:val="22"/>
                <w:lang w:val="sr-RS"/>
              </w:rPr>
            </w:r>
          </w:p>
          <w:p>
            <w:pPr>
              <w:pStyle w:val="Normal"/>
              <w:jc w:val="both"/>
              <w:rPr/>
            </w:pPr>
            <w:r>
              <w:rPr>
                <w:sz w:val="22"/>
                <w:szCs w:val="22"/>
                <w:lang w:val="sr-Latn-RS"/>
              </w:rPr>
              <w:t>Императив фреквентних глагола.</w:t>
            </w:r>
          </w:p>
          <w:p>
            <w:pPr>
              <w:pStyle w:val="Normal"/>
              <w:jc w:val="both"/>
              <w:rPr>
                <w:lang w:val="sr-RS"/>
              </w:rPr>
            </w:pPr>
            <w:r>
              <w:rPr>
                <w:lang w:val="sr-RS"/>
              </w:rPr>
            </w:r>
          </w:p>
          <w:p>
            <w:pPr>
              <w:pStyle w:val="Normal"/>
              <w:jc w:val="both"/>
              <w:rPr>
                <w:sz w:val="22"/>
                <w:szCs w:val="22"/>
                <w:lang w:val="sr-Latn-RS"/>
              </w:rPr>
            </w:pPr>
            <w:r>
              <w:rPr>
                <w:sz w:val="22"/>
                <w:szCs w:val="22"/>
                <w:lang w:val="sr-RS"/>
              </w:rPr>
              <w:t>Основни бројеви до 60.</w:t>
            </w:r>
          </w:p>
          <w:p>
            <w:pPr>
              <w:pStyle w:val="Normal"/>
              <w:jc w:val="both"/>
              <w:rPr>
                <w:sz w:val="22"/>
                <w:szCs w:val="22"/>
                <w:lang w:val="sr-Latn-RS"/>
              </w:rPr>
            </w:pPr>
            <w:r>
              <w:rPr>
                <w:sz w:val="22"/>
                <w:szCs w:val="22"/>
                <w:lang w:val="sr-RS"/>
              </w:rPr>
              <w:t>Презентативи (il y a).</w:t>
            </w:r>
          </w:p>
          <w:p>
            <w:pPr>
              <w:pStyle w:val="Normal"/>
              <w:jc w:val="both"/>
              <w:rPr/>
            </w:pPr>
            <w:r>
              <w:rPr>
                <w:sz w:val="22"/>
                <w:szCs w:val="22"/>
                <w:lang w:val="sr-RS"/>
              </w:rPr>
              <w:t>(Интер)културни садржаји: Радна недеља и викенд.</w:t>
            </w:r>
            <w:r>
              <w:rPr>
                <w:sz w:val="22"/>
                <w:szCs w:val="22"/>
                <w:lang w:val="sr-Latn-RS"/>
              </w:rPr>
              <w:t xml:space="preserve"> Конвенције у писању двоцифрених бројева.</w:t>
            </w:r>
          </w:p>
          <w:p>
            <w:pPr>
              <w:pStyle w:val="Normal"/>
              <w:jc w:val="both"/>
              <w:rPr>
                <w:lang w:val="sr-RS"/>
              </w:rPr>
            </w:pPr>
            <w:r>
              <w:rPr>
                <w:lang w:val="sr-RS"/>
              </w:rPr>
            </w:r>
          </w:p>
        </w:tc>
        <w:tc>
          <w:tcPr>
            <w:tcW w:w="663" w:type="dxa"/>
            <w:tcBorders>
              <w:top w:val="single" w:sz="12" w:space="0" w:color="000001"/>
              <w:left w:val="single" w:sz="12" w:space="0" w:color="000001"/>
              <w:bottom w:val="single" w:sz="12" w:space="0" w:color="000001"/>
              <w:insideH w:val="single" w:sz="12" w:space="0" w:color="000001"/>
            </w:tcBorders>
            <w:shd w:fill="FFFFFF" w:val="clear"/>
            <w:tcMar>
              <w:left w:w="-15" w:type="dxa"/>
            </w:tcMar>
          </w:tcPr>
          <w:p>
            <w:pPr>
              <w:pStyle w:val="NoSpacing"/>
              <w:jc w:val="center"/>
              <w:rPr>
                <w:lang w:val="sr-Latn-RS"/>
              </w:rPr>
            </w:pPr>
            <w:r>
              <w:rPr>
                <w:rFonts w:cs="Times New Roman" w:ascii="Times New Roman" w:hAnsi="Times New Roman"/>
                <w:b/>
                <w:lang w:val="sr-Latn-RS"/>
              </w:rPr>
              <w:t>7</w:t>
            </w:r>
          </w:p>
        </w:tc>
        <w:tc>
          <w:tcPr>
            <w:tcW w:w="663" w:type="dxa"/>
            <w:tcBorders>
              <w:top w:val="single" w:sz="12" w:space="0" w:color="000001"/>
              <w:left w:val="single" w:sz="12" w:space="0" w:color="000001"/>
              <w:bottom w:val="single" w:sz="12" w:space="0" w:color="000001"/>
              <w:insideH w:val="single" w:sz="12" w:space="0" w:color="000001"/>
            </w:tcBorders>
            <w:shd w:fill="FFFFFF" w:val="clear"/>
            <w:tcMar>
              <w:left w:w="-15" w:type="dxa"/>
            </w:tcMar>
          </w:tcPr>
          <w:p>
            <w:pPr>
              <w:pStyle w:val="NoSpacing"/>
              <w:jc w:val="center"/>
              <w:rPr>
                <w:rFonts w:ascii="Times New Roman" w:hAnsi="Times New Roman" w:cs="Times New Roman"/>
                <w:b/>
                <w:b/>
                <w:lang w:val="sr-RS"/>
              </w:rPr>
            </w:pPr>
            <w:r>
              <w:rPr>
                <w:rFonts w:cs="Times New Roman" w:ascii="Times New Roman" w:hAnsi="Times New Roman"/>
                <w:b/>
                <w:lang w:val="sr-RS"/>
              </w:rPr>
              <w:t>3</w:t>
            </w:r>
          </w:p>
        </w:tc>
        <w:tc>
          <w:tcPr>
            <w:tcW w:w="6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FFFFFF" w:val="clear"/>
            <w:tcMar>
              <w:left w:w="-15" w:type="dxa"/>
            </w:tcMar>
          </w:tcPr>
          <w:p>
            <w:pPr>
              <w:pStyle w:val="NoSpacing"/>
              <w:jc w:val="center"/>
              <w:rPr/>
            </w:pPr>
            <w:r>
              <w:rPr>
                <w:rFonts w:cs="Times New Roman" w:ascii="Times New Roman" w:hAnsi="Times New Roman"/>
                <w:b/>
              </w:rPr>
              <w:t>4</w:t>
            </w:r>
          </w:p>
        </w:tc>
      </w:tr>
      <w:tr>
        <w:trPr>
          <w:trHeight w:val="454" w:hRule="atLeast"/>
          <w:cantSplit w:val="true"/>
        </w:trPr>
        <w:tc>
          <w:tcPr>
            <w:tcW w:w="2047" w:type="dxa"/>
            <w:tcBorders>
              <w:top w:val="single" w:sz="12" w:space="0" w:color="000001"/>
              <w:left w:val="single" w:sz="12" w:space="0" w:color="000001"/>
              <w:bottom w:val="single" w:sz="4" w:space="0" w:color="000001"/>
              <w:insideH w:val="single" w:sz="4" w:space="0" w:color="000001"/>
            </w:tcBorders>
            <w:shd w:fill="E7E6E6" w:val="clear"/>
            <w:tcMar>
              <w:left w:w="-15" w:type="dxa"/>
            </w:tcMar>
            <w:vAlign w:val="center"/>
          </w:tcPr>
          <w:p>
            <w:pPr>
              <w:pStyle w:val="Normal"/>
              <w:rPr>
                <w:b/>
                <w:b/>
                <w:sz w:val="22"/>
                <w:szCs w:val="22"/>
                <w:lang w:val="sr-RS"/>
              </w:rPr>
            </w:pPr>
            <w:r>
              <w:rPr>
                <w:b/>
                <w:sz w:val="22"/>
                <w:szCs w:val="22"/>
                <w:lang w:val="sr-RS"/>
              </w:rPr>
              <w:t xml:space="preserve">Корелација са другим предм. </w:t>
            </w:r>
          </w:p>
        </w:tc>
        <w:tc>
          <w:tcPr>
            <w:tcW w:w="12080" w:type="dxa"/>
            <w:gridSpan w:val="5"/>
            <w:tc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cBorders>
            <w:shd w:fill="FFFFFF" w:val="clear"/>
            <w:tcMar>
              <w:left w:w="-15" w:type="dxa"/>
            </w:tcMar>
            <w:vAlign w:val="center"/>
          </w:tcPr>
          <w:p>
            <w:pPr>
              <w:pStyle w:val="Normal"/>
              <w:rPr/>
            </w:pPr>
            <w:r>
              <w:rPr>
                <w:sz w:val="22"/>
                <w:szCs w:val="22"/>
                <w:lang w:val="sr-RS"/>
              </w:rPr>
              <w:t>Српски језик, музичка култура, ликовна култура, природа и друштво, грађанско васпитање, математика</w:t>
            </w:r>
          </w:p>
        </w:tc>
      </w:tr>
      <w:tr>
        <w:trPr>
          <w:trHeight w:val="454" w:hRule="atLeast"/>
          <w:cantSplit w:val="true"/>
        </w:trPr>
        <w:tc>
          <w:tcPr>
            <w:tcW w:w="2047" w:type="dxa"/>
            <w:tcBorders>
              <w:top w:val="single" w:sz="4" w:space="0" w:color="000001"/>
              <w:left w:val="single" w:sz="12" w:space="0" w:color="000001"/>
              <w:bottom w:val="single" w:sz="4" w:space="0" w:color="000001"/>
              <w:insideH w:val="single" w:sz="4" w:space="0" w:color="000001"/>
            </w:tcBorders>
            <w:shd w:fill="E7E6E6" w:val="clear"/>
            <w:tcMar>
              <w:left w:w="-15" w:type="dxa"/>
            </w:tcMar>
            <w:vAlign w:val="center"/>
          </w:tcPr>
          <w:p>
            <w:pPr>
              <w:pStyle w:val="Normal"/>
              <w:rPr>
                <w:b/>
                <w:b/>
                <w:sz w:val="22"/>
                <w:szCs w:val="22"/>
                <w:lang w:val="sr-RS"/>
              </w:rPr>
            </w:pPr>
            <w:r>
              <w:rPr>
                <w:b/>
                <w:sz w:val="22"/>
                <w:szCs w:val="22"/>
                <w:lang w:val="sr-RS"/>
              </w:rPr>
              <w:t>Стандради постигнућа</w:t>
            </w:r>
          </w:p>
        </w:tc>
        <w:tc>
          <w:tcPr>
            <w:tcW w:w="12080" w:type="dxa"/>
            <w:gridSpan w:val="5"/>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FFFFFF" w:val="clear"/>
            <w:tcMar>
              <w:left w:w="-15" w:type="dxa"/>
            </w:tcMar>
            <w:vAlign w:val="center"/>
          </w:tcPr>
          <w:p>
            <w:pPr>
              <w:pStyle w:val="NoSpacing"/>
              <w:rPr/>
            </w:pPr>
            <w:r>
              <w:rPr>
                <w:rFonts w:cs="Times New Roman" w:ascii="Times New Roman" w:hAnsi="Times New Roman"/>
                <w:b/>
              </w:rPr>
              <w:t>1.1.1.  1.1.2.  1.1.3.  1.1.4.  1.1.5. 1.1.6. 1.1.8. 1.1.9.  1.1.10.  1.1.11. 1.1.12.  1.1.13. 1.1.14. 1.1.15. 1.1.18. 1.1.20. 1.1.22. 1.1.23. 1.2.1.  1.2.2.  1.2.3.  1.2.4.  1.3.1.2.3.1.  2.3.2.</w:t>
            </w:r>
          </w:p>
        </w:tc>
      </w:tr>
      <w:tr>
        <w:trPr>
          <w:trHeight w:val="454" w:hRule="atLeast"/>
          <w:cantSplit w:val="true"/>
        </w:trPr>
        <w:tc>
          <w:tcPr>
            <w:tcW w:w="2047" w:type="dxa"/>
            <w:tcBorders>
              <w:top w:val="single" w:sz="4" w:space="0" w:color="000001"/>
              <w:left w:val="single" w:sz="12" w:space="0" w:color="000001"/>
              <w:bottom w:val="single" w:sz="12" w:space="0" w:color="000001"/>
              <w:insideH w:val="single" w:sz="12" w:space="0" w:color="000001"/>
            </w:tcBorders>
            <w:shd w:fill="E7E6E6" w:val="clear"/>
            <w:tcMar>
              <w:left w:w="-15" w:type="dxa"/>
            </w:tcMar>
            <w:vAlign w:val="center"/>
          </w:tcPr>
          <w:p>
            <w:pPr>
              <w:pStyle w:val="Normal"/>
              <w:rPr>
                <w:b/>
                <w:b/>
                <w:sz w:val="22"/>
                <w:szCs w:val="22"/>
                <w:lang w:val="sr-RS"/>
              </w:rPr>
            </w:pPr>
            <w:r>
              <w:rPr>
                <w:b/>
                <w:sz w:val="22"/>
                <w:szCs w:val="22"/>
                <w:lang w:val="sr-RS"/>
              </w:rPr>
              <w:t>Начин провере постигнућа</w:t>
            </w:r>
          </w:p>
        </w:tc>
        <w:tc>
          <w:tcPr>
            <w:tcW w:w="12080" w:type="dxa"/>
            <w:gridSpan w:val="5"/>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FFFFFF" w:val="clear"/>
            <w:tcMar>
              <w:left w:w="-15" w:type="dxa"/>
            </w:tcMar>
            <w:vAlign w:val="center"/>
          </w:tcPr>
          <w:p>
            <w:pPr>
              <w:pStyle w:val="NoSpacing"/>
              <w:rPr>
                <w:rFonts w:ascii="Times New Roman" w:hAnsi="Times New Roman" w:cs="Times New Roman"/>
                <w:b/>
                <w:b/>
                <w:lang w:val="sr-RS"/>
              </w:rPr>
            </w:pPr>
            <w:r>
              <w:rPr>
                <w:rFonts w:cs="Times New Roman" w:ascii="Times New Roman" w:hAnsi="Times New Roman"/>
                <w:lang w:val="sr-RS"/>
              </w:rPr>
              <w:t>Посматрање и праћење, усмена провера кроз играње улога у паровима, симулације у паровима</w:t>
            </w:r>
            <w:r>
              <w:rPr>
                <w:rFonts w:cs="Times New Roman" w:ascii="Times New Roman" w:hAnsi="Times New Roman"/>
                <w:lang w:val="sr-Latn-RS"/>
              </w:rPr>
              <w:t xml:space="preserve"> </w:t>
            </w:r>
            <w:r>
              <w:rPr>
                <w:rFonts w:cs="Times New Roman" w:ascii="Times New Roman" w:hAnsi="Times New Roman"/>
                <w:lang w:val="sr-RS"/>
              </w:rPr>
              <w:t>и групама, задаци у радној свесци, тестови слушања, различите технике формативног оцењивања, пројекти.</w:t>
            </w:r>
          </w:p>
        </w:tc>
      </w:tr>
      <w:tr>
        <w:trPr>
          <w:trHeight w:val="1134" w:hRule="atLeast"/>
          <w:cantSplit w:val="true"/>
        </w:trPr>
        <w:tc>
          <w:tcPr>
            <w:tcW w:w="2047" w:type="dxa"/>
            <w:tcBorders>
              <w:top w:val="single" w:sz="12" w:space="0" w:color="000001"/>
              <w:left w:val="single" w:sz="12" w:space="0" w:color="000001"/>
              <w:bottom w:val="single" w:sz="4" w:space="0" w:color="000001"/>
              <w:insideH w:val="single" w:sz="4" w:space="0" w:color="000001"/>
            </w:tcBorders>
            <w:shd w:fill="E7E6E6" w:val="clear"/>
            <w:tcMar>
              <w:left w:w="-15" w:type="dxa"/>
            </w:tcMar>
          </w:tcPr>
          <w:p>
            <w:pPr>
              <w:pStyle w:val="Normal"/>
              <w:rPr/>
            </w:pPr>
            <w:r>
              <w:rPr>
                <w:b/>
                <w:sz w:val="22"/>
                <w:szCs w:val="22"/>
                <w:lang w:val="sr-Latn-RS"/>
              </w:rPr>
              <w:t>3. L‘</w:t>
            </w:r>
            <w:r>
              <w:rPr>
                <w:b/>
                <w:sz w:val="22"/>
                <w:szCs w:val="22"/>
                <w:lang w:val="fr-FR"/>
              </w:rPr>
              <w:t>é</w:t>
            </w:r>
            <w:r>
              <w:rPr>
                <w:b/>
                <w:sz w:val="22"/>
                <w:szCs w:val="22"/>
                <w:lang w:val="sr-Latn-RS"/>
              </w:rPr>
              <w:t>cole en France</w:t>
            </w:r>
          </w:p>
          <w:p>
            <w:pPr>
              <w:pStyle w:val="Normal"/>
              <w:rPr>
                <w:b w:val="false"/>
                <w:b w:val="false"/>
                <w:bCs w:val="false"/>
              </w:rPr>
            </w:pPr>
            <w:r>
              <w:rPr>
                <w:b w:val="false"/>
                <w:bCs w:val="false"/>
                <w:sz w:val="22"/>
                <w:szCs w:val="22"/>
                <w:lang w:val="sr-RS" w:eastAsia="zh-CN" w:bidi="ar-SA"/>
              </w:rPr>
              <w:t>Описивање догађаја и способности у садашњости;</w:t>
            </w:r>
          </w:p>
          <w:p>
            <w:pPr>
              <w:pStyle w:val="Normal"/>
              <w:rPr>
                <w:b w:val="false"/>
                <w:b w:val="false"/>
                <w:bCs w:val="false"/>
              </w:rPr>
            </w:pPr>
            <w:r>
              <w:rPr>
                <w:b w:val="false"/>
                <w:bCs w:val="false"/>
                <w:sz w:val="22"/>
                <w:szCs w:val="22"/>
                <w:lang w:val="sr-RS" w:eastAsia="zh-CN" w:bidi="ar-SA"/>
              </w:rPr>
              <w:t>изражавање допадања/недопадања.</w:t>
            </w:r>
          </w:p>
        </w:tc>
        <w:tc>
          <w:tcPr>
            <w:tcW w:w="5032" w:type="dxa"/>
            <w:tcBorders>
              <w:top w:val="single" w:sz="12" w:space="0" w:color="000001"/>
              <w:left w:val="single" w:sz="12" w:space="0" w:color="000001"/>
              <w:bottom w:val="single" w:sz="4" w:space="0" w:color="000001"/>
              <w:insideH w:val="single" w:sz="4" w:space="0" w:color="000001"/>
            </w:tcBorders>
            <w:shd w:fill="FFFFFF" w:val="clear"/>
            <w:tcMar>
              <w:left w:w="-15" w:type="dxa"/>
            </w:tcMar>
          </w:tcPr>
          <w:p>
            <w:pPr>
              <w:pStyle w:val="Normal"/>
              <w:spacing w:before="0" w:after="0"/>
              <w:contextualSpacing/>
              <w:jc w:val="both"/>
              <w:rPr>
                <w:sz w:val="22"/>
                <w:szCs w:val="22"/>
                <w:lang w:val="sr-RS"/>
              </w:rPr>
            </w:pPr>
            <w:r>
              <w:rPr>
                <w:sz w:val="22"/>
                <w:szCs w:val="22"/>
                <w:lang w:val="sr-RS"/>
              </w:rPr>
              <w:t xml:space="preserve">– </w:t>
            </w:r>
            <w:r>
              <w:rPr>
                <w:sz w:val="22"/>
                <w:szCs w:val="22"/>
                <w:lang w:val="sr-RS"/>
              </w:rPr>
              <w:t>разуме једноставне исказе за изражавање допадања/недопадања и реагује на њих;</w:t>
            </w:r>
          </w:p>
          <w:p>
            <w:pPr>
              <w:pStyle w:val="Normal"/>
              <w:spacing w:before="0" w:after="0"/>
              <w:contextualSpacing/>
              <w:jc w:val="both"/>
              <w:rPr>
                <w:sz w:val="22"/>
                <w:szCs w:val="22"/>
                <w:lang w:val="sr-RS"/>
              </w:rPr>
            </w:pPr>
            <w:r>
              <w:rPr>
                <w:sz w:val="22"/>
                <w:szCs w:val="22"/>
                <w:lang w:val="sr-RS"/>
              </w:rPr>
              <w:t xml:space="preserve">– </w:t>
            </w:r>
            <w:r>
              <w:rPr>
                <w:sz w:val="22"/>
                <w:szCs w:val="22"/>
                <w:lang w:val="sr-RS"/>
              </w:rPr>
              <w:t>тражи мишљење и изражава допадање/недопадање једноставним језичким средствима;</w:t>
            </w:r>
          </w:p>
          <w:p>
            <w:pPr>
              <w:pStyle w:val="Normal"/>
              <w:spacing w:before="0" w:after="0"/>
              <w:contextualSpacing/>
              <w:jc w:val="both"/>
              <w:rPr>
                <w:sz w:val="22"/>
                <w:szCs w:val="22"/>
                <w:lang w:val="sr-RS"/>
              </w:rPr>
            </w:pPr>
            <w:r>
              <w:rPr>
                <w:sz w:val="22"/>
                <w:szCs w:val="22"/>
                <w:lang w:val="sr-RS"/>
              </w:rPr>
              <w:t xml:space="preserve">– </w:t>
            </w:r>
            <w:r>
              <w:rPr>
                <w:sz w:val="22"/>
                <w:szCs w:val="22"/>
                <w:lang w:val="sr-RS"/>
              </w:rPr>
              <w:t>разуме једноставне текстове у којима се описују радње и способности у садашњости;</w:t>
            </w:r>
          </w:p>
          <w:p>
            <w:pPr>
              <w:pStyle w:val="Normal"/>
              <w:spacing w:before="0" w:after="0"/>
              <w:contextualSpacing/>
              <w:jc w:val="both"/>
              <w:rPr>
                <w:sz w:val="22"/>
                <w:szCs w:val="22"/>
                <w:lang w:val="sr-RS"/>
              </w:rPr>
            </w:pPr>
            <w:r>
              <w:rPr>
                <w:sz w:val="22"/>
                <w:szCs w:val="22"/>
                <w:lang w:val="sr-RS"/>
              </w:rPr>
              <w:t xml:space="preserve">– </w:t>
            </w:r>
            <w:r>
              <w:rPr>
                <w:sz w:val="22"/>
                <w:szCs w:val="22"/>
                <w:lang w:val="sr-RS"/>
              </w:rPr>
              <w:t>размени информације које се односе на дату комуникативну ситуацију;</w:t>
            </w:r>
          </w:p>
        </w:tc>
        <w:tc>
          <w:tcPr>
            <w:tcW w:w="5032" w:type="dxa"/>
            <w:tcBorders>
              <w:top w:val="single" w:sz="12" w:space="0" w:color="000001"/>
              <w:left w:val="single" w:sz="12" w:space="0" w:color="000001"/>
              <w:bottom w:val="single" w:sz="4" w:space="0" w:color="000001"/>
              <w:insideH w:val="single" w:sz="4" w:space="0" w:color="000001"/>
            </w:tcBorders>
            <w:shd w:fill="FFFFFF" w:val="clear"/>
            <w:tcMar>
              <w:left w:w="-15" w:type="dxa"/>
            </w:tcMar>
          </w:tcPr>
          <w:p>
            <w:pPr>
              <w:pStyle w:val="NormalWeb"/>
              <w:spacing w:before="0" w:after="280"/>
              <w:jc w:val="both"/>
              <w:rPr>
                <w:i w:val="false"/>
                <w:i w:val="false"/>
                <w:iCs w:val="false"/>
                <w:sz w:val="22"/>
                <w:szCs w:val="22"/>
                <w:lang w:val="sr-RS"/>
              </w:rPr>
            </w:pPr>
            <w:r>
              <w:rPr>
                <w:i w:val="false"/>
                <w:iCs w:val="false"/>
                <w:sz w:val="22"/>
                <w:szCs w:val="22"/>
                <w:lang w:val="sr-RS"/>
              </w:rPr>
              <w:t>Слушање текстова с једноставним исказима за изражавање допадања/недопадања и реаговање на њих; усмено и писано исказивање слагања/неслагања, допадања/недопадања коришћењем најједноставнијих језичких средстава.</w:t>
            </w:r>
          </w:p>
          <w:p>
            <w:pPr>
              <w:pStyle w:val="NormalWeb"/>
              <w:spacing w:before="0" w:after="280"/>
              <w:jc w:val="both"/>
              <w:rPr>
                <w:i/>
                <w:i/>
                <w:iCs/>
                <w:sz w:val="22"/>
                <w:szCs w:val="22"/>
                <w:lang w:val="sr-RS"/>
              </w:rPr>
            </w:pPr>
            <w:r>
              <w:rPr>
                <w:i/>
                <w:iCs/>
                <w:sz w:val="22"/>
                <w:szCs w:val="22"/>
                <w:lang w:val="sr-RS"/>
              </w:rPr>
              <w:t>D’accord? Moi aussi, je suis d’accord. Je ne suis pas d'accord. Cette chanson vous plaît? Oui, elle est jolie. Moi, je n'aime pas. Ce livre est intéressant. Ce n'est pas intéressant. Tu aimes le basket? Non, je préfère le handball. J'adore la musique, mais je déteste le sport. Qu'est-ce qu'elle aime faire? Elle aime patiner et faire du roller. Quel joli dessin!</w:t>
            </w:r>
          </w:p>
          <w:p>
            <w:pPr>
              <w:pStyle w:val="NormalWeb"/>
              <w:spacing w:before="0" w:after="280"/>
              <w:jc w:val="both"/>
              <w:rPr>
                <w:i w:val="false"/>
                <w:i w:val="false"/>
                <w:iCs w:val="false"/>
                <w:sz w:val="22"/>
                <w:szCs w:val="22"/>
                <w:lang w:val="sr-RS"/>
              </w:rPr>
            </w:pPr>
            <w:r>
              <w:rPr>
                <w:i w:val="false"/>
                <w:iCs w:val="false"/>
                <w:sz w:val="22"/>
                <w:szCs w:val="22"/>
                <w:lang w:val="sr-RS"/>
              </w:rPr>
              <w:t>Слушање једноставних исказа који говоре о радњама и способностима у садашњости; описивање радњи и способности у садашњости, постављање питања и одговарање на њих, усмено и писано, коришћењем најједноставнијих језичких средстава.</w:t>
            </w:r>
          </w:p>
          <w:p>
            <w:pPr>
              <w:pStyle w:val="NormalWeb"/>
              <w:spacing w:before="0" w:after="280"/>
              <w:jc w:val="both"/>
              <w:rPr>
                <w:i w:val="false"/>
                <w:i w:val="false"/>
                <w:iCs w:val="false"/>
                <w:sz w:val="22"/>
                <w:szCs w:val="22"/>
                <w:lang w:val="sr-RS"/>
              </w:rPr>
            </w:pPr>
            <w:r>
              <w:rPr>
                <w:i w:val="false"/>
                <w:iCs w:val="false"/>
                <w:sz w:val="22"/>
                <w:szCs w:val="22"/>
                <w:lang w:val="sr-RS"/>
              </w:rPr>
              <w:t>Презент фреквентних глагола.</w:t>
            </w:r>
          </w:p>
          <w:p>
            <w:pPr>
              <w:pStyle w:val="NormalWeb"/>
              <w:spacing w:before="0" w:after="280"/>
              <w:jc w:val="both"/>
              <w:rPr>
                <w:i w:val="false"/>
                <w:i w:val="false"/>
                <w:iCs w:val="false"/>
                <w:sz w:val="22"/>
                <w:szCs w:val="22"/>
                <w:lang w:val="sr-RS"/>
              </w:rPr>
            </w:pPr>
            <w:r>
              <w:rPr>
                <w:i w:val="false"/>
                <w:iCs w:val="false"/>
                <w:sz w:val="22"/>
                <w:szCs w:val="22"/>
                <w:lang w:val="sr-RS"/>
              </w:rPr>
              <w:t>(Интер)културни садржаји: Интересовања, хобији, живот у школи – наставне и ваннаставне активности.</w:t>
            </w:r>
          </w:p>
        </w:tc>
        <w:tc>
          <w:tcPr>
            <w:tcW w:w="663" w:type="dxa"/>
            <w:tcBorders>
              <w:top w:val="single" w:sz="12" w:space="0" w:color="000001"/>
              <w:left w:val="single" w:sz="12" w:space="0" w:color="000001"/>
              <w:bottom w:val="single" w:sz="4" w:space="0" w:color="000001"/>
              <w:insideH w:val="single" w:sz="4" w:space="0" w:color="000001"/>
            </w:tcBorders>
            <w:shd w:fill="FFFFFF" w:val="clear"/>
            <w:tcMar>
              <w:left w:w="-15" w:type="dxa"/>
            </w:tcMar>
          </w:tcPr>
          <w:p>
            <w:pPr>
              <w:pStyle w:val="NoSpacing"/>
              <w:jc w:val="center"/>
              <w:rPr>
                <w:rFonts w:ascii="Times New Roman" w:hAnsi="Times New Roman" w:cs="Times New Roman"/>
                <w:b/>
                <w:b/>
                <w:lang w:val="sr-RS"/>
              </w:rPr>
            </w:pPr>
            <w:r>
              <w:rPr>
                <w:rFonts w:cs="Times New Roman" w:ascii="Times New Roman" w:hAnsi="Times New Roman"/>
                <w:b/>
                <w:lang w:val="sr-RS"/>
              </w:rPr>
              <w:t>6</w:t>
            </w:r>
          </w:p>
        </w:tc>
        <w:tc>
          <w:tcPr>
            <w:tcW w:w="663" w:type="dxa"/>
            <w:tcBorders>
              <w:top w:val="single" w:sz="12" w:space="0" w:color="000001"/>
              <w:left w:val="single" w:sz="12" w:space="0" w:color="000001"/>
              <w:bottom w:val="single" w:sz="4" w:space="0" w:color="000001"/>
              <w:insideH w:val="single" w:sz="4" w:space="0" w:color="000001"/>
            </w:tcBorders>
            <w:shd w:fill="FFFFFF" w:val="clear"/>
            <w:tcMar>
              <w:left w:w="-15" w:type="dxa"/>
            </w:tcMar>
          </w:tcPr>
          <w:p>
            <w:pPr>
              <w:pStyle w:val="NoSpacing"/>
              <w:jc w:val="center"/>
              <w:rPr>
                <w:rFonts w:ascii="Times New Roman" w:hAnsi="Times New Roman" w:cs="Times New Roman"/>
                <w:b/>
                <w:b/>
                <w:lang w:val="sr-RS"/>
              </w:rPr>
            </w:pPr>
            <w:r>
              <w:rPr>
                <w:rFonts w:cs="Times New Roman" w:ascii="Times New Roman" w:hAnsi="Times New Roman"/>
                <w:b/>
                <w:lang w:val="sr-RS"/>
              </w:rPr>
              <w:t>2</w:t>
            </w:r>
          </w:p>
        </w:tc>
        <w:tc>
          <w:tcPr>
            <w:tcW w:w="690" w:type="dxa"/>
            <w:tc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cBorders>
            <w:shd w:fill="FFFFFF" w:val="clear"/>
            <w:tcMar>
              <w:left w:w="-15" w:type="dxa"/>
            </w:tcMar>
          </w:tcPr>
          <w:p>
            <w:pPr>
              <w:pStyle w:val="NoSpacing"/>
              <w:jc w:val="center"/>
              <w:rPr>
                <w:rFonts w:ascii="Times New Roman" w:hAnsi="Times New Roman" w:cs="Times New Roman"/>
                <w:b/>
                <w:b/>
                <w:lang w:val="sr-RS"/>
              </w:rPr>
            </w:pPr>
            <w:r>
              <w:rPr>
                <w:rFonts w:cs="Times New Roman" w:ascii="Times New Roman" w:hAnsi="Times New Roman"/>
                <w:b/>
                <w:lang w:val="sr-RS"/>
              </w:rPr>
              <w:t>4</w:t>
            </w:r>
          </w:p>
        </w:tc>
      </w:tr>
      <w:tr>
        <w:trPr>
          <w:trHeight w:val="454" w:hRule="atLeast"/>
          <w:cantSplit w:val="true"/>
        </w:trPr>
        <w:tc>
          <w:tcPr>
            <w:tcW w:w="2047" w:type="dxa"/>
            <w:tcBorders>
              <w:top w:val="single" w:sz="12" w:space="0" w:color="000001"/>
              <w:left w:val="single" w:sz="12" w:space="0" w:color="000001"/>
              <w:bottom w:val="single" w:sz="4" w:space="0" w:color="000001"/>
              <w:insideH w:val="single" w:sz="4" w:space="0" w:color="000001"/>
            </w:tcBorders>
            <w:shd w:fill="E7E6E6" w:val="clear"/>
            <w:tcMar>
              <w:left w:w="-15" w:type="dxa"/>
            </w:tcMar>
            <w:vAlign w:val="center"/>
          </w:tcPr>
          <w:p>
            <w:pPr>
              <w:pStyle w:val="Normal"/>
              <w:rPr>
                <w:b/>
                <w:b/>
                <w:sz w:val="22"/>
                <w:szCs w:val="22"/>
                <w:lang w:val="sr-RS"/>
              </w:rPr>
            </w:pPr>
            <w:r>
              <w:rPr>
                <w:b/>
                <w:sz w:val="22"/>
                <w:szCs w:val="22"/>
                <w:lang w:val="sr-RS"/>
              </w:rPr>
              <w:t xml:space="preserve">Корелација са другим предм. </w:t>
            </w:r>
          </w:p>
        </w:tc>
        <w:tc>
          <w:tcPr>
            <w:tcW w:w="12080" w:type="dxa"/>
            <w:gridSpan w:val="5"/>
            <w:tc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cBorders>
            <w:shd w:fill="FFFFFF" w:val="clear"/>
            <w:tcMar>
              <w:left w:w="-15" w:type="dxa"/>
            </w:tcMar>
            <w:vAlign w:val="center"/>
          </w:tcPr>
          <w:p>
            <w:pPr>
              <w:pStyle w:val="Normal"/>
              <w:spacing w:before="0" w:after="240"/>
              <w:rPr/>
            </w:pPr>
            <w:r>
              <w:rPr>
                <w:rFonts w:eastAsia="Times New Roman" w:cs="Times New Roman"/>
                <w:b w:val="false"/>
                <w:bCs w:val="false"/>
                <w:color w:val="000000"/>
                <w:szCs w:val="20"/>
                <w:lang w:val="sr-RS"/>
              </w:rPr>
              <w:t>Српски језик, музичка култура, ликовна култура, природа и друштво, грађанско васпитање</w:t>
            </w:r>
          </w:p>
        </w:tc>
      </w:tr>
      <w:tr>
        <w:trPr>
          <w:trHeight w:val="454" w:hRule="atLeast"/>
          <w:cantSplit w:val="true"/>
        </w:trPr>
        <w:tc>
          <w:tcPr>
            <w:tcW w:w="2047" w:type="dxa"/>
            <w:tcBorders>
              <w:top w:val="single" w:sz="4" w:space="0" w:color="000001"/>
              <w:left w:val="single" w:sz="12" w:space="0" w:color="000001"/>
              <w:bottom w:val="single" w:sz="4" w:space="0" w:color="000001"/>
              <w:insideH w:val="single" w:sz="4" w:space="0" w:color="000001"/>
            </w:tcBorders>
            <w:shd w:fill="E7E6E6" w:val="clear"/>
            <w:tcMar>
              <w:left w:w="-15" w:type="dxa"/>
            </w:tcMar>
            <w:vAlign w:val="center"/>
          </w:tcPr>
          <w:p>
            <w:pPr>
              <w:pStyle w:val="Normal"/>
              <w:rPr>
                <w:b/>
                <w:b/>
                <w:sz w:val="22"/>
                <w:szCs w:val="22"/>
                <w:lang w:val="sr-RS"/>
              </w:rPr>
            </w:pPr>
            <w:r>
              <w:rPr>
                <w:b/>
                <w:sz w:val="22"/>
                <w:szCs w:val="22"/>
                <w:lang w:val="sr-RS"/>
              </w:rPr>
              <w:t>Стандради постигнућа</w:t>
            </w:r>
          </w:p>
        </w:tc>
        <w:tc>
          <w:tcPr>
            <w:tcW w:w="12080" w:type="dxa"/>
            <w:gridSpan w:val="5"/>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FFFFFF" w:val="clear"/>
            <w:tcMar>
              <w:left w:w="-15" w:type="dxa"/>
            </w:tcMar>
            <w:vAlign w:val="center"/>
          </w:tcPr>
          <w:p>
            <w:pPr>
              <w:pStyle w:val="Normal"/>
              <w:rPr/>
            </w:pPr>
            <w:r>
              <w:rPr>
                <w:sz w:val="22"/>
                <w:szCs w:val="22"/>
                <w:lang w:val="sr-RS"/>
              </w:rPr>
              <w:t>1.1.1.  1.1.2.  1.1.3.  1.1.4.  1.1.5. 1.1.6. 1.1.8. 1.1.9.  1.1.10.  1.1.11. 1.1.12.  1.1.13. 1.1.14.  1.1.15.  1.1.16. 1.1.18. 1.1.20. 1.1.22. 1.1.23. 1.2.1.  1.2.2.  1.2.3.  1.2.4.  1.3.1. 1.3.2. 2.3.1. 2.3.2.</w:t>
            </w:r>
          </w:p>
        </w:tc>
      </w:tr>
      <w:tr>
        <w:trPr>
          <w:trHeight w:val="454" w:hRule="atLeast"/>
          <w:cantSplit w:val="true"/>
        </w:trPr>
        <w:tc>
          <w:tcPr>
            <w:tcW w:w="2047" w:type="dxa"/>
            <w:tcBorders>
              <w:top w:val="single" w:sz="4" w:space="0" w:color="000001"/>
              <w:left w:val="single" w:sz="12" w:space="0" w:color="000001"/>
              <w:bottom w:val="single" w:sz="12" w:space="0" w:color="000001"/>
              <w:insideH w:val="single" w:sz="12" w:space="0" w:color="000001"/>
            </w:tcBorders>
            <w:shd w:fill="E7E6E6" w:val="clear"/>
            <w:tcMar>
              <w:left w:w="-15" w:type="dxa"/>
            </w:tcMar>
            <w:vAlign w:val="center"/>
          </w:tcPr>
          <w:p>
            <w:pPr>
              <w:pStyle w:val="Normal"/>
              <w:rPr>
                <w:b/>
                <w:b/>
                <w:sz w:val="22"/>
                <w:szCs w:val="22"/>
                <w:lang w:val="sr-RS"/>
              </w:rPr>
            </w:pPr>
            <w:r>
              <w:rPr>
                <w:b/>
                <w:sz w:val="22"/>
                <w:szCs w:val="22"/>
                <w:lang w:val="sr-RS"/>
              </w:rPr>
              <w:t>Начин провере постигнућа</w:t>
            </w:r>
          </w:p>
        </w:tc>
        <w:tc>
          <w:tcPr>
            <w:tcW w:w="12080" w:type="dxa"/>
            <w:gridSpan w:val="5"/>
            <w:tcBorders>
              <w:top w:val="single" w:sz="4" w:space="0" w:color="000001"/>
              <w:left w:val="single" w:sz="12" w:space="0" w:color="000001"/>
              <w:bottom w:val="single" w:sz="12" w:space="0" w:color="000001"/>
              <w:right w:val="single" w:sz="12" w:space="0" w:color="000001"/>
              <w:insideH w:val="single" w:sz="12" w:space="0" w:color="000001"/>
              <w:insideV w:val="single" w:sz="12" w:space="0" w:color="000001"/>
            </w:tcBorders>
            <w:shd w:fill="FFFFFF" w:val="clear"/>
            <w:tcMar>
              <w:left w:w="-15" w:type="dxa"/>
            </w:tcMar>
            <w:vAlign w:val="center"/>
          </w:tcPr>
          <w:p>
            <w:pPr>
              <w:pStyle w:val="NoSpacing"/>
              <w:rPr>
                <w:rFonts w:ascii="Times New Roman" w:hAnsi="Times New Roman" w:cs="Times New Roman"/>
                <w:b/>
                <w:b/>
                <w:lang w:val="sr-RS"/>
              </w:rPr>
            </w:pPr>
            <w:r>
              <w:rPr>
                <w:rFonts w:cs="Times New Roman" w:ascii="Times New Roman" w:hAnsi="Times New Roman"/>
                <w:lang w:val="sr-RS"/>
              </w:rPr>
              <w:t>Посматрање и праћење, усмена провера кроз играње улога у паровима, симулације у паровима</w:t>
            </w:r>
            <w:r>
              <w:rPr>
                <w:rFonts w:cs="Times New Roman" w:ascii="Times New Roman" w:hAnsi="Times New Roman"/>
                <w:lang w:val="sr-Latn-RS"/>
              </w:rPr>
              <w:t xml:space="preserve"> </w:t>
            </w:r>
            <w:r>
              <w:rPr>
                <w:rFonts w:cs="Times New Roman" w:ascii="Times New Roman" w:hAnsi="Times New Roman"/>
                <w:lang w:val="sr-RS"/>
              </w:rPr>
              <w:t>и групама, задаци у радној свесци, тестови слушања, различите технике формативног оцењивања, пројекти.</w:t>
            </w:r>
          </w:p>
        </w:tc>
      </w:tr>
    </w:tbl>
    <w:p>
      <w:pPr>
        <w:pStyle w:val="Normal"/>
        <w:rPr>
          <w:lang w:val="sr-RS"/>
        </w:rPr>
      </w:pPr>
      <w:r>
        <w:rPr>
          <w:lang w:val="sr-RS"/>
        </w:rPr>
      </w:r>
    </w:p>
    <w:tbl>
      <w:tblPr>
        <w:tblW w:w="14128" w:type="dxa"/>
        <w:jc w:val="left"/>
        <w:tblInd w:w="-243" w:type="dxa"/>
        <w:tblBorders>
          <w:top w:val="single" w:sz="12" w:space="0" w:color="000001"/>
          <w:left w:val="single" w:sz="12" w:space="0" w:color="000001"/>
          <w:bottom w:val="single" w:sz="12" w:space="0" w:color="000001"/>
          <w:insideH w:val="single" w:sz="12" w:space="0" w:color="000001"/>
        </w:tblBorders>
        <w:tblCellMar>
          <w:top w:w="0" w:type="dxa"/>
          <w:left w:w="-15" w:type="dxa"/>
          <w:bottom w:w="0" w:type="dxa"/>
          <w:right w:w="108" w:type="dxa"/>
        </w:tblCellMar>
      </w:tblPr>
      <w:tblGrid>
        <w:gridCol w:w="2047"/>
        <w:gridCol w:w="5032"/>
        <w:gridCol w:w="5032"/>
        <w:gridCol w:w="663"/>
        <w:gridCol w:w="663"/>
        <w:gridCol w:w="690"/>
      </w:tblGrid>
      <w:tr>
        <w:trPr>
          <w:trHeight w:val="1134" w:hRule="atLeast"/>
          <w:cantSplit w:val="true"/>
        </w:trPr>
        <w:tc>
          <w:tcPr>
            <w:tcW w:w="2047"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rmal"/>
              <w:rPr/>
            </w:pPr>
            <w:r>
              <w:rPr>
                <w:b/>
                <w:sz w:val="22"/>
                <w:szCs w:val="22"/>
                <w:lang w:val="sr-RS"/>
              </w:rPr>
              <w:t xml:space="preserve">4. </w:t>
            </w:r>
            <w:r>
              <w:rPr>
                <w:b/>
                <w:sz w:val="22"/>
                <w:szCs w:val="22"/>
                <w:lang w:val="sr-Latn-RS"/>
              </w:rPr>
              <w:t>Ma famille</w:t>
            </w:r>
          </w:p>
          <w:p>
            <w:pPr>
              <w:pStyle w:val="Normal"/>
              <w:rPr/>
            </w:pPr>
            <w:r>
              <w:rPr>
                <w:b w:val="false"/>
                <w:bCs w:val="false"/>
                <w:sz w:val="22"/>
                <w:szCs w:val="22"/>
                <w:lang w:val="sr-RS"/>
              </w:rPr>
              <w:t>П</w:t>
            </w:r>
            <w:r>
              <w:rPr>
                <w:b w:val="false"/>
                <w:bCs w:val="false"/>
                <w:sz w:val="22"/>
                <w:szCs w:val="22"/>
                <w:lang w:val="sr-Latn-RS"/>
              </w:rPr>
              <w:t>редстављање себе и других; давање основних информација о себи; давање и тражење основних информација о другима;</w:t>
            </w:r>
          </w:p>
          <w:p>
            <w:pPr>
              <w:pStyle w:val="Normal"/>
              <w:rPr>
                <w:b w:val="false"/>
                <w:b w:val="false"/>
                <w:bCs w:val="false"/>
              </w:rPr>
            </w:pPr>
            <w:r>
              <w:rPr>
                <w:b w:val="false"/>
                <w:bCs w:val="false"/>
                <w:sz w:val="22"/>
                <w:szCs w:val="22"/>
                <w:lang w:val="sr-Latn-RS"/>
              </w:rPr>
              <w:t>изражавање припадања/неприпадања и поседовања/непоседовања</w:t>
            </w:r>
          </w:p>
        </w:tc>
        <w:tc>
          <w:tcPr>
            <w:tcW w:w="5032"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rmal"/>
              <w:spacing w:before="0" w:after="0"/>
              <w:contextualSpacing/>
              <w:jc w:val="both"/>
              <w:rPr/>
            </w:pPr>
            <w:r>
              <w:rPr>
                <w:color w:val="000000"/>
                <w:sz w:val="22"/>
                <w:szCs w:val="22"/>
                <w:lang w:val="sr-CS"/>
              </w:rPr>
              <w:t xml:space="preserve">– </w:t>
            </w:r>
            <w:r>
              <w:rPr>
                <w:color w:val="000000"/>
                <w:sz w:val="22"/>
                <w:szCs w:val="22"/>
                <w:lang w:val="sr-CS"/>
              </w:rPr>
              <w:t>препозна и именује бића, предмете и места из непосредног окружења;</w:t>
            </w:r>
          </w:p>
          <w:p>
            <w:pPr>
              <w:pStyle w:val="Normal"/>
              <w:spacing w:before="0" w:after="0"/>
              <w:contextualSpacing/>
              <w:jc w:val="both"/>
              <w:rPr/>
            </w:pPr>
            <w:r>
              <w:rPr>
                <w:color w:val="000000"/>
                <w:sz w:val="22"/>
                <w:szCs w:val="22"/>
                <w:lang w:val="sr-CS"/>
              </w:rPr>
              <w:t xml:space="preserve">– </w:t>
            </w:r>
            <w:r>
              <w:rPr>
                <w:color w:val="000000"/>
                <w:sz w:val="22"/>
                <w:szCs w:val="22"/>
                <w:lang w:val="sr-CS"/>
              </w:rPr>
              <w:t>разуме једноставне описе бића, предмета и места;</w:t>
            </w:r>
          </w:p>
          <w:p>
            <w:pPr>
              <w:pStyle w:val="Normal"/>
              <w:spacing w:before="0" w:after="0"/>
              <w:contextualSpacing/>
              <w:jc w:val="both"/>
              <w:rPr/>
            </w:pPr>
            <w:r>
              <w:rPr>
                <w:color w:val="000000"/>
                <w:sz w:val="22"/>
                <w:szCs w:val="22"/>
                <w:lang w:val="sr-CS"/>
              </w:rPr>
              <w:t xml:space="preserve">– </w:t>
            </w:r>
            <w:r>
              <w:rPr>
                <w:color w:val="000000"/>
                <w:sz w:val="22"/>
                <w:szCs w:val="22"/>
                <w:lang w:val="sr-CS"/>
              </w:rPr>
              <w:t>опише бића, предмете и места користећи једноставна језичка средства;</w:t>
            </w:r>
          </w:p>
          <w:p>
            <w:pPr>
              <w:pStyle w:val="Normal"/>
              <w:spacing w:before="0" w:after="0"/>
              <w:contextualSpacing/>
              <w:jc w:val="both"/>
              <w:rPr/>
            </w:pPr>
            <w:r>
              <w:rPr>
                <w:color w:val="000000"/>
                <w:sz w:val="22"/>
                <w:szCs w:val="22"/>
                <w:lang w:val="sr-CS"/>
              </w:rPr>
              <w:t xml:space="preserve">– </w:t>
            </w:r>
            <w:r>
              <w:rPr>
                <w:color w:val="000000"/>
                <w:sz w:val="22"/>
                <w:szCs w:val="22"/>
                <w:lang w:val="sr-CS"/>
              </w:rPr>
              <w:t>разуме једноставне исказе којима се изражава припадање/неприпадање, поседовање/непоседовање и реагује на њих;</w:t>
            </w:r>
          </w:p>
          <w:p>
            <w:pPr>
              <w:pStyle w:val="Normal"/>
              <w:spacing w:before="0" w:after="0"/>
              <w:contextualSpacing/>
              <w:jc w:val="both"/>
              <w:rPr/>
            </w:pPr>
            <w:r>
              <w:rPr>
                <w:color w:val="000000"/>
                <w:sz w:val="22"/>
                <w:szCs w:val="22"/>
                <w:lang w:val="sr-CS"/>
              </w:rPr>
              <w:t xml:space="preserve">– </w:t>
            </w:r>
            <w:r>
              <w:rPr>
                <w:color w:val="000000"/>
                <w:sz w:val="22"/>
                <w:szCs w:val="22"/>
                <w:lang w:val="sr-CS"/>
              </w:rPr>
              <w:t>тражи и даје једноставне исказе којима се изражава припадање/неприпадање, поседовање/непоседовање;</w:t>
            </w:r>
          </w:p>
          <w:p>
            <w:pPr>
              <w:pStyle w:val="Normal"/>
              <w:spacing w:before="0" w:after="0"/>
              <w:contextualSpacing/>
              <w:jc w:val="both"/>
              <w:rPr>
                <w:color w:val="000000"/>
                <w:sz w:val="22"/>
                <w:szCs w:val="22"/>
                <w:lang w:val="sr-CS"/>
              </w:rPr>
            </w:pPr>
            <w:r>
              <w:rPr>
                <w:color w:val="000000"/>
                <w:sz w:val="22"/>
                <w:szCs w:val="22"/>
                <w:lang w:val="sr-CS"/>
              </w:rPr>
            </w:r>
          </w:p>
        </w:tc>
        <w:tc>
          <w:tcPr>
            <w:tcW w:w="5032"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rmal"/>
              <w:jc w:val="both"/>
              <w:rPr>
                <w:lang w:val="sr-RS" w:eastAsia="zh-CN" w:bidi="ar-SA"/>
              </w:rPr>
            </w:pPr>
            <w:r>
              <w:rPr>
                <w:sz w:val="22"/>
                <w:szCs w:val="22"/>
                <w:lang w:val="sr-RS" w:eastAsia="zh-CN" w:bidi="ar-SA"/>
              </w:rPr>
              <w:t>Слушање текстова с једноставним исказима за изражавање припадања/неприпадања и поседовања/непоседовања и реаговање на њих; усмено и писано исказивање припадања/неприпадања и поседовања/непоседовања коришћењем најједноставнијих језичких средстава.</w:t>
            </w:r>
          </w:p>
          <w:p>
            <w:pPr>
              <w:pStyle w:val="Normal"/>
              <w:jc w:val="both"/>
              <w:rPr>
                <w:sz w:val="22"/>
                <w:szCs w:val="22"/>
                <w:lang w:val="fr-FR"/>
              </w:rPr>
            </w:pPr>
            <w:r>
              <w:rPr>
                <w:sz w:val="22"/>
                <w:szCs w:val="22"/>
                <w:lang w:val="fr-FR"/>
              </w:rPr>
            </w:r>
          </w:p>
          <w:p>
            <w:pPr>
              <w:pStyle w:val="Normal"/>
              <w:jc w:val="both"/>
              <w:rPr>
                <w:i/>
                <w:i/>
                <w:iCs/>
              </w:rPr>
            </w:pPr>
            <w:r>
              <w:rPr>
                <w:i/>
                <w:iCs/>
                <w:sz w:val="22"/>
                <w:szCs w:val="22"/>
                <w:lang w:val="fr-FR"/>
              </w:rPr>
              <w:t>C’est la poupée de Milica. Ce sont les parents de Zoran. Ils ont une nouvelle voiture. A qui est ce livre? Qui a une gomme? Mon ami a un frère et une sœur. Voilà ton portable! Il n’a pas de chien, il a une tortue. C’est à moi.</w:t>
            </w:r>
          </w:p>
          <w:p>
            <w:pPr>
              <w:pStyle w:val="Normal"/>
              <w:jc w:val="both"/>
              <w:rPr>
                <w:sz w:val="22"/>
                <w:szCs w:val="22"/>
                <w:lang w:val="fr-FR"/>
              </w:rPr>
            </w:pPr>
            <w:r>
              <w:rPr>
                <w:sz w:val="22"/>
                <w:szCs w:val="22"/>
                <w:lang w:val="fr-FR"/>
              </w:rPr>
            </w:r>
          </w:p>
          <w:p>
            <w:pPr>
              <w:pStyle w:val="Normal"/>
              <w:jc w:val="both"/>
              <w:rPr>
                <w:lang w:val="sr-RS" w:eastAsia="zh-CN" w:bidi="ar-SA"/>
              </w:rPr>
            </w:pPr>
            <w:r>
              <w:rPr>
                <w:sz w:val="22"/>
                <w:szCs w:val="22"/>
                <w:lang w:val="sr-RS" w:eastAsia="zh-CN" w:bidi="ar-SA"/>
              </w:rPr>
              <w:t>Слушање једноставних текстова у којима се неко представља; представљање себе и других особа, присутних и одсутних.</w:t>
            </w:r>
          </w:p>
          <w:p>
            <w:pPr>
              <w:pStyle w:val="Normal"/>
              <w:jc w:val="both"/>
              <w:rPr>
                <w:sz w:val="22"/>
                <w:szCs w:val="22"/>
                <w:lang w:val="fr-FR"/>
              </w:rPr>
            </w:pPr>
            <w:r>
              <w:rPr>
                <w:sz w:val="22"/>
                <w:szCs w:val="22"/>
                <w:lang w:val="fr-FR"/>
              </w:rPr>
            </w:r>
          </w:p>
          <w:p>
            <w:pPr>
              <w:pStyle w:val="Normal"/>
              <w:jc w:val="both"/>
              <w:rPr>
                <w:i/>
                <w:i/>
                <w:iCs/>
              </w:rPr>
            </w:pPr>
            <w:r>
              <w:rPr>
                <w:i/>
                <w:iCs/>
                <w:sz w:val="22"/>
                <w:szCs w:val="22"/>
                <w:lang w:val="fr-FR"/>
              </w:rPr>
              <w:t>Zaz est une chanteuse française. C’est ma chanteuse préférée C’est la photo de ma famille. C’est mon grand frère, il a les cheveux noirs. Ils sont très gentils et ils parlent beaucoup. Il a un gros chien noir. La voiture de sa mère est belle. Paris est la capitale de France. En Suisse il y a beaucoup de montagnes.</w:t>
            </w:r>
          </w:p>
          <w:p>
            <w:pPr>
              <w:pStyle w:val="Normal"/>
              <w:jc w:val="both"/>
              <w:rPr>
                <w:sz w:val="22"/>
                <w:szCs w:val="22"/>
                <w:lang w:val="fr-FR"/>
              </w:rPr>
            </w:pPr>
            <w:r>
              <w:rPr>
                <w:sz w:val="22"/>
                <w:szCs w:val="22"/>
                <w:lang w:val="fr-FR"/>
              </w:rPr>
            </w:r>
          </w:p>
          <w:p>
            <w:pPr>
              <w:pStyle w:val="Normal"/>
              <w:jc w:val="both"/>
              <w:rPr/>
            </w:pPr>
            <w:r>
              <w:rPr>
                <w:sz w:val="22"/>
                <w:szCs w:val="22"/>
                <w:lang w:val="fr-FR"/>
              </w:rPr>
              <w:t>Присвојни придеви (mon/ma, ton/ta, son/sa).</w:t>
            </w:r>
          </w:p>
          <w:p>
            <w:pPr>
              <w:pStyle w:val="Normal"/>
              <w:jc w:val="both"/>
              <w:rPr>
                <w:sz w:val="22"/>
                <w:szCs w:val="22"/>
                <w:lang w:val="fr-FR"/>
              </w:rPr>
            </w:pPr>
            <w:r>
              <w:rPr>
                <w:sz w:val="22"/>
                <w:szCs w:val="22"/>
                <w:lang w:val="fr-FR"/>
              </w:rPr>
            </w:r>
          </w:p>
          <w:p>
            <w:pPr>
              <w:pStyle w:val="Normal"/>
              <w:jc w:val="both"/>
              <w:rPr/>
            </w:pPr>
            <w:r>
              <w:rPr>
                <w:sz w:val="22"/>
                <w:szCs w:val="22"/>
                <w:lang w:val="fr-FR"/>
              </w:rPr>
              <w:t>Презент глагола avoir и être и глагола прве групе.</w:t>
            </w:r>
          </w:p>
          <w:p>
            <w:pPr>
              <w:pStyle w:val="Normal"/>
              <w:jc w:val="both"/>
              <w:rPr/>
            </w:pPr>
            <w:r>
              <w:rPr>
                <w:sz w:val="22"/>
                <w:szCs w:val="22"/>
                <w:lang w:val="fr-FR"/>
              </w:rPr>
              <w:t>Презентативи (c’est, ce sont, voilà).</w:t>
            </w:r>
          </w:p>
          <w:p>
            <w:pPr>
              <w:pStyle w:val="Normal"/>
              <w:jc w:val="both"/>
              <w:rPr>
                <w:sz w:val="22"/>
                <w:szCs w:val="22"/>
                <w:lang w:val="fr-FR"/>
              </w:rPr>
            </w:pPr>
            <w:r>
              <w:rPr>
                <w:sz w:val="22"/>
                <w:szCs w:val="22"/>
                <w:lang w:val="fr-FR"/>
              </w:rPr>
            </w:r>
          </w:p>
          <w:p>
            <w:pPr>
              <w:pStyle w:val="Normal"/>
              <w:jc w:val="both"/>
              <w:rPr/>
            </w:pPr>
            <w:r>
              <w:rPr>
                <w:sz w:val="22"/>
                <w:szCs w:val="22"/>
                <w:lang w:val="fr-FR"/>
              </w:rPr>
              <w:t>(</w:t>
            </w:r>
            <w:r>
              <w:rPr>
                <w:sz w:val="22"/>
                <w:szCs w:val="22"/>
                <w:lang w:val="sr-CS" w:eastAsia="zh-CN" w:bidi="ar-SA"/>
              </w:rPr>
              <w:t>Интер)културни садржаји: Породица, пријатељи, однос према својој и туђој имовини.</w:t>
            </w:r>
          </w:p>
          <w:p>
            <w:pPr>
              <w:pStyle w:val="Normal"/>
              <w:jc w:val="both"/>
              <w:rPr>
                <w:sz w:val="22"/>
                <w:szCs w:val="22"/>
                <w:lang w:val="fr-FR"/>
              </w:rPr>
            </w:pPr>
            <w:r>
              <w:rPr>
                <w:sz w:val="22"/>
                <w:szCs w:val="22"/>
                <w:lang w:val="fr-FR"/>
              </w:rPr>
            </w:r>
          </w:p>
        </w:tc>
        <w:tc>
          <w:tcPr>
            <w:tcW w:w="663"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Spacing"/>
              <w:jc w:val="center"/>
              <w:rPr>
                <w:lang w:val="sr-Latn-RS"/>
              </w:rPr>
            </w:pPr>
            <w:r>
              <w:rPr>
                <w:rFonts w:cs="Times New Roman" w:ascii="Times New Roman" w:hAnsi="Times New Roman"/>
                <w:b/>
                <w:lang w:val="sr-Latn-RS"/>
              </w:rPr>
              <w:t>6</w:t>
            </w:r>
          </w:p>
        </w:tc>
        <w:tc>
          <w:tcPr>
            <w:tcW w:w="663"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Spacing"/>
              <w:jc w:val="center"/>
              <w:rPr>
                <w:lang w:val="sr-Latn-RS"/>
              </w:rPr>
            </w:pPr>
            <w:r>
              <w:rPr>
                <w:rFonts w:cs="Times New Roman" w:ascii="Times New Roman" w:hAnsi="Times New Roman"/>
                <w:b/>
                <w:lang w:val="sr-Latn-RS"/>
              </w:rPr>
              <w:t>2</w:t>
            </w:r>
          </w:p>
        </w:tc>
        <w:tc>
          <w:tcPr>
            <w:tcW w:w="6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Spacing"/>
              <w:jc w:val="center"/>
              <w:rPr>
                <w:lang w:val="sr-Latn-RS"/>
              </w:rPr>
            </w:pPr>
            <w:r>
              <w:rPr>
                <w:rFonts w:cs="Times New Roman" w:ascii="Times New Roman" w:hAnsi="Times New Roman"/>
                <w:b/>
                <w:lang w:val="sr-Latn-RS"/>
              </w:rPr>
              <w:t>4</w:t>
            </w:r>
          </w:p>
        </w:tc>
      </w:tr>
      <w:tr>
        <w:trPr>
          <w:trHeight w:val="454" w:hRule="atLeast"/>
          <w:cantSplit w:val="true"/>
        </w:trPr>
        <w:tc>
          <w:tcPr>
            <w:tcW w:w="2047" w:type="dxa"/>
            <w:tcBorders>
              <w:top w:val="single" w:sz="12" w:space="0" w:color="000001"/>
              <w:left w:val="single" w:sz="12" w:space="0" w:color="000001"/>
              <w:bottom w:val="single" w:sz="4" w:space="0" w:color="000001"/>
              <w:insideH w:val="single" w:sz="4" w:space="0" w:color="000001"/>
            </w:tcBorders>
            <w:shd w:fill="auto" w:val="clear"/>
            <w:tcMar>
              <w:left w:w="-15" w:type="dxa"/>
            </w:tcMar>
            <w:vAlign w:val="center"/>
          </w:tcPr>
          <w:p>
            <w:pPr>
              <w:pStyle w:val="Normal"/>
              <w:rPr>
                <w:b/>
                <w:b/>
                <w:sz w:val="22"/>
                <w:szCs w:val="22"/>
                <w:lang w:val="sr-RS"/>
              </w:rPr>
            </w:pPr>
            <w:r>
              <w:rPr>
                <w:b/>
                <w:sz w:val="22"/>
                <w:szCs w:val="22"/>
                <w:lang w:val="sr-RS"/>
              </w:rPr>
              <w:t xml:space="preserve">Корелација са другим предм. </w:t>
            </w:r>
          </w:p>
        </w:tc>
        <w:tc>
          <w:tcPr>
            <w:tcW w:w="12080" w:type="dxa"/>
            <w:gridSpan w:val="5"/>
            <w:tc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vAlign w:val="center"/>
          </w:tcPr>
          <w:p>
            <w:pPr>
              <w:pStyle w:val="Normal"/>
              <w:spacing w:before="0" w:after="240"/>
              <w:rPr/>
            </w:pPr>
            <w:r>
              <w:rPr>
                <w:rFonts w:eastAsia="Times New Roman" w:cs="Times New Roman"/>
                <w:b w:val="false"/>
                <w:bCs w:val="false"/>
                <w:color w:val="000000"/>
                <w:szCs w:val="20"/>
                <w:lang w:val="sr-RS"/>
              </w:rPr>
              <w:t>Српски језик, музичка култура, ликовна култура, природа и друштво, грађанско васпитање</w:t>
            </w:r>
          </w:p>
        </w:tc>
      </w:tr>
      <w:tr>
        <w:trPr>
          <w:trHeight w:val="454" w:hRule="atLeast"/>
          <w:cantSplit w:val="true"/>
        </w:trPr>
        <w:tc>
          <w:tcPr>
            <w:tcW w:w="2047" w:type="dxa"/>
            <w:tcBorders>
              <w:top w:val="single" w:sz="4" w:space="0" w:color="000001"/>
              <w:left w:val="single" w:sz="12" w:space="0" w:color="000001"/>
              <w:bottom w:val="single" w:sz="4" w:space="0" w:color="000001"/>
              <w:insideH w:val="single" w:sz="4" w:space="0" w:color="000001"/>
            </w:tcBorders>
            <w:shd w:fill="auto" w:val="clear"/>
            <w:tcMar>
              <w:left w:w="-15" w:type="dxa"/>
            </w:tcMar>
            <w:vAlign w:val="center"/>
          </w:tcPr>
          <w:p>
            <w:pPr>
              <w:pStyle w:val="Normal"/>
              <w:rPr>
                <w:b/>
                <w:b/>
                <w:sz w:val="22"/>
                <w:szCs w:val="22"/>
                <w:lang w:val="sr-RS"/>
              </w:rPr>
            </w:pPr>
            <w:r>
              <w:rPr>
                <w:b/>
                <w:sz w:val="22"/>
                <w:szCs w:val="22"/>
                <w:lang w:val="sr-RS"/>
              </w:rPr>
              <w:t>Стандради постигнућа</w:t>
            </w:r>
          </w:p>
        </w:tc>
        <w:tc>
          <w:tcPr>
            <w:tcW w:w="12080" w:type="dxa"/>
            <w:gridSpan w:val="5"/>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vAlign w:val="center"/>
          </w:tcPr>
          <w:p>
            <w:pPr>
              <w:pStyle w:val="Normal"/>
              <w:rPr/>
            </w:pPr>
            <w:r>
              <w:rPr>
                <w:sz w:val="22"/>
                <w:szCs w:val="22"/>
                <w:lang w:val="sr-RS"/>
              </w:rPr>
              <w:t>1.1.1.  1.1.2.  1.1.3.  1.1.4.  1.1.5.  1.1.6. 1.1.7. 1.1.8. 1.1.9.  1.1.10.  1.1.11. 1.1.12.  1.1.13. 1.1.15. 1.1.17. 1.1.18. 1.1.20. 1.1.22. 1.1.23. 1.2.1.  1.2.2.  1.2.3.  1.2.4.  1.3.1. 1.3.2. 1.3.5.  2.1.1. 2.1.3. 2.1.12. 2.3.1. 2.3.2.</w:t>
            </w:r>
          </w:p>
        </w:tc>
      </w:tr>
      <w:tr>
        <w:trPr>
          <w:trHeight w:val="454" w:hRule="atLeast"/>
          <w:cantSplit w:val="true"/>
        </w:trPr>
        <w:tc>
          <w:tcPr>
            <w:tcW w:w="2047" w:type="dxa"/>
            <w:tcBorders>
              <w:top w:val="single" w:sz="4" w:space="0" w:color="000001"/>
              <w:left w:val="single" w:sz="12" w:space="0" w:color="000001"/>
              <w:bottom w:val="single" w:sz="12" w:space="0" w:color="000001"/>
              <w:insideH w:val="single" w:sz="12" w:space="0" w:color="000001"/>
            </w:tcBorders>
            <w:shd w:fill="auto" w:val="clear"/>
            <w:tcMar>
              <w:left w:w="-15" w:type="dxa"/>
            </w:tcMar>
            <w:vAlign w:val="center"/>
          </w:tcPr>
          <w:p>
            <w:pPr>
              <w:pStyle w:val="Normal"/>
              <w:rPr>
                <w:b/>
                <w:b/>
                <w:sz w:val="22"/>
                <w:szCs w:val="22"/>
                <w:lang w:val="sr-RS"/>
              </w:rPr>
            </w:pPr>
            <w:r>
              <w:rPr>
                <w:b/>
                <w:sz w:val="22"/>
                <w:szCs w:val="22"/>
                <w:lang w:val="sr-RS"/>
              </w:rPr>
              <w:t>Начин провере постигнућа</w:t>
            </w:r>
          </w:p>
        </w:tc>
        <w:tc>
          <w:tcPr>
            <w:tcW w:w="12080" w:type="dxa"/>
            <w:gridSpan w:val="5"/>
            <w:tcBorders>
              <w:top w:val="single" w:sz="4"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NoSpacing"/>
              <w:rPr>
                <w:rFonts w:ascii="Times New Roman" w:hAnsi="Times New Roman" w:cs="Times New Roman"/>
                <w:b/>
                <w:b/>
                <w:lang w:val="sr-RS"/>
              </w:rPr>
            </w:pPr>
            <w:r>
              <w:rPr>
                <w:rFonts w:cs="Times New Roman" w:ascii="Times New Roman" w:hAnsi="Times New Roman"/>
                <w:lang w:val="sr-RS"/>
              </w:rPr>
              <w:t>Посматрање и праћење, усмена провера кроз играње улога у паровима, симулације у паровима</w:t>
            </w:r>
            <w:r>
              <w:rPr>
                <w:rFonts w:cs="Times New Roman" w:ascii="Times New Roman" w:hAnsi="Times New Roman"/>
                <w:lang w:val="sr-Latn-RS"/>
              </w:rPr>
              <w:t xml:space="preserve"> </w:t>
            </w:r>
            <w:r>
              <w:rPr>
                <w:rFonts w:cs="Times New Roman" w:ascii="Times New Roman" w:hAnsi="Times New Roman"/>
                <w:lang w:val="sr-RS"/>
              </w:rPr>
              <w:t>и групама, задаци у радној свесци, тестови слушања, различите технике формативног оцењивања, пројекти.</w:t>
            </w:r>
          </w:p>
        </w:tc>
      </w:tr>
      <w:tr>
        <w:trPr>
          <w:trHeight w:val="1134" w:hRule="atLeast"/>
          <w:cantSplit w:val="true"/>
        </w:trPr>
        <w:tc>
          <w:tcPr>
            <w:tcW w:w="2047" w:type="dxa"/>
            <w:tcBorders>
              <w:top w:val="single" w:sz="4" w:space="0" w:color="000001"/>
              <w:left w:val="single" w:sz="12" w:space="0" w:color="000001"/>
              <w:bottom w:val="single" w:sz="12" w:space="0" w:color="000001"/>
              <w:insideH w:val="single" w:sz="12" w:space="0" w:color="000001"/>
            </w:tcBorders>
            <w:shd w:fill="auto" w:val="clear"/>
            <w:tcMar>
              <w:left w:w="-15" w:type="dxa"/>
            </w:tcMar>
          </w:tcPr>
          <w:p>
            <w:pPr>
              <w:pStyle w:val="Normal"/>
              <w:rPr>
                <w:lang w:val="sr-Latn-RS"/>
              </w:rPr>
            </w:pPr>
            <w:r>
              <w:rPr>
                <w:b/>
                <w:sz w:val="22"/>
                <w:szCs w:val="22"/>
                <w:lang w:val="sr-Latn-RS"/>
              </w:rPr>
              <w:t>5. Quel temps fait-il?</w:t>
            </w:r>
          </w:p>
          <w:p>
            <w:pPr>
              <w:pStyle w:val="Normal"/>
              <w:rPr/>
            </w:pPr>
            <w:r>
              <w:rPr>
                <w:b w:val="false"/>
                <w:bCs w:val="false"/>
                <w:sz w:val="22"/>
                <w:szCs w:val="22"/>
                <w:lang w:val="sr-RS"/>
              </w:rPr>
              <w:t>И</w:t>
            </w:r>
            <w:r>
              <w:rPr>
                <w:b w:val="false"/>
                <w:bCs w:val="false"/>
                <w:sz w:val="22"/>
                <w:szCs w:val="22"/>
                <w:lang w:val="sr-Latn-RS"/>
              </w:rPr>
              <w:t>сказивање времена</w:t>
            </w:r>
          </w:p>
        </w:tc>
        <w:tc>
          <w:tcPr>
            <w:tcW w:w="5032" w:type="dxa"/>
            <w:tcBorders>
              <w:top w:val="single" w:sz="4" w:space="0" w:color="000001"/>
              <w:left w:val="single" w:sz="12" w:space="0" w:color="000001"/>
              <w:bottom w:val="single" w:sz="12" w:space="0" w:color="000001"/>
              <w:insideH w:val="single" w:sz="12" w:space="0" w:color="000001"/>
            </w:tcBorders>
            <w:shd w:fill="auto" w:val="clear"/>
            <w:tcMar>
              <w:left w:w="-15" w:type="dxa"/>
            </w:tcMar>
          </w:tcPr>
          <w:p>
            <w:pPr>
              <w:pStyle w:val="Normal"/>
              <w:spacing w:before="0" w:after="0"/>
              <w:contextualSpacing/>
              <w:jc w:val="both"/>
              <w:rPr/>
            </w:pPr>
            <w:r>
              <w:rPr>
                <w:sz w:val="22"/>
                <w:szCs w:val="22"/>
                <w:lang w:val="hr-HR"/>
              </w:rPr>
              <w:t xml:space="preserve">– </w:t>
            </w:r>
            <w:r>
              <w:rPr>
                <w:sz w:val="22"/>
                <w:szCs w:val="22"/>
                <w:lang w:val="hr-HR"/>
              </w:rPr>
              <w:t>разуме и саопшти једноставне исказе који се односе на хронолошко и метеоролошко време;</w:t>
            </w:r>
          </w:p>
          <w:p>
            <w:pPr>
              <w:pStyle w:val="Normal"/>
              <w:spacing w:before="0" w:after="0"/>
              <w:contextualSpacing/>
              <w:jc w:val="both"/>
              <w:rPr/>
            </w:pPr>
            <w:r>
              <w:rPr>
                <w:sz w:val="22"/>
                <w:szCs w:val="22"/>
                <w:lang w:val="hr-HR"/>
              </w:rPr>
              <w:t xml:space="preserve">– </w:t>
            </w:r>
            <w:r>
              <w:rPr>
                <w:sz w:val="22"/>
                <w:szCs w:val="22"/>
                <w:lang w:val="hr-HR"/>
              </w:rPr>
              <w:t>разуме једноставна упутства и налоге и реагује на њих;</w:t>
            </w:r>
          </w:p>
          <w:p>
            <w:pPr>
              <w:pStyle w:val="Normal"/>
              <w:spacing w:before="0" w:after="0"/>
              <w:contextualSpacing/>
              <w:jc w:val="both"/>
              <w:rPr/>
            </w:pPr>
            <w:r>
              <w:rPr>
                <w:sz w:val="22"/>
                <w:szCs w:val="22"/>
                <w:lang w:val="hr-HR"/>
              </w:rPr>
              <w:t xml:space="preserve">– </w:t>
            </w:r>
            <w:r>
              <w:rPr>
                <w:sz w:val="22"/>
                <w:szCs w:val="22"/>
                <w:lang w:val="hr-HR"/>
              </w:rPr>
              <w:t>саопшти једноставна упутства и налоге;</w:t>
            </w:r>
          </w:p>
          <w:p>
            <w:pPr>
              <w:pStyle w:val="Normal"/>
              <w:spacing w:before="0" w:after="0"/>
              <w:contextualSpacing/>
              <w:jc w:val="both"/>
              <w:rPr>
                <w:sz w:val="22"/>
                <w:szCs w:val="22"/>
                <w:lang w:val="hr-HR"/>
              </w:rPr>
            </w:pPr>
            <w:r>
              <w:rPr>
                <w:sz w:val="22"/>
                <w:szCs w:val="22"/>
                <w:lang w:val="hr-HR"/>
              </w:rPr>
            </w:r>
          </w:p>
        </w:tc>
        <w:tc>
          <w:tcPr>
            <w:tcW w:w="5032" w:type="dxa"/>
            <w:tcBorders>
              <w:top w:val="single" w:sz="4" w:space="0" w:color="000001"/>
              <w:left w:val="single" w:sz="12" w:space="0" w:color="000001"/>
              <w:bottom w:val="single" w:sz="12" w:space="0" w:color="000001"/>
              <w:insideH w:val="single" w:sz="12" w:space="0" w:color="000001"/>
            </w:tcBorders>
            <w:shd w:fill="auto" w:val="clear"/>
            <w:tcMar>
              <w:left w:w="-15" w:type="dxa"/>
            </w:tcMar>
          </w:tcPr>
          <w:p>
            <w:pPr>
              <w:pStyle w:val="Normal"/>
              <w:jc w:val="both"/>
              <w:rPr/>
            </w:pPr>
            <w:r>
              <w:rPr>
                <w:sz w:val="22"/>
                <w:szCs w:val="22"/>
                <w:lang w:val="sr-RS"/>
              </w:rPr>
              <w:t>Слушање једноставних исказа у вези са хронолошким временом и метеоролошким приликама; усмено и писано тражење и давање информација о хронолошком времену и метеоролошким приликама коришћењем најједноставнијих језичких средстава.</w:t>
            </w:r>
          </w:p>
          <w:p>
            <w:pPr>
              <w:pStyle w:val="Normal"/>
              <w:jc w:val="both"/>
              <w:rPr>
                <w:sz w:val="22"/>
                <w:szCs w:val="22"/>
                <w:lang w:val="sr-RS"/>
              </w:rPr>
            </w:pPr>
            <w:r>
              <w:rPr>
                <w:sz w:val="22"/>
                <w:szCs w:val="22"/>
                <w:lang w:val="sr-RS"/>
              </w:rPr>
            </w:r>
          </w:p>
          <w:p>
            <w:pPr>
              <w:pStyle w:val="Normal"/>
              <w:jc w:val="both"/>
              <w:rPr/>
            </w:pPr>
            <w:r>
              <w:rPr>
                <w:sz w:val="22"/>
                <w:szCs w:val="22"/>
                <w:lang w:val="sr-RS"/>
              </w:rPr>
              <w:t>Quel temps fait-il? Il fait froid aujourd'hui. Quel jour sommes-nous? C'est samedi. Quelle heure est-il? Il est quatre heures. Il est six heures et demie. Il y a un match de basket ce soir. Il commence à 19 heures. Je vais à l'école à 8 heures.</w:t>
            </w:r>
          </w:p>
          <w:p>
            <w:pPr>
              <w:pStyle w:val="Normal"/>
              <w:jc w:val="both"/>
              <w:rPr/>
            </w:pPr>
            <w:r>
              <w:rPr>
                <w:sz w:val="22"/>
                <w:szCs w:val="22"/>
                <w:lang w:val="sr-RS"/>
              </w:rPr>
              <w:t>Дани у недељи.</w:t>
            </w:r>
          </w:p>
          <w:p>
            <w:pPr>
              <w:pStyle w:val="Normal"/>
              <w:jc w:val="both"/>
              <w:rPr/>
            </w:pPr>
            <w:r>
              <w:rPr>
                <w:sz w:val="22"/>
                <w:szCs w:val="22"/>
                <w:lang w:val="sr-RS"/>
              </w:rPr>
              <w:t>Униперсонални глаголи.</w:t>
            </w:r>
          </w:p>
          <w:p>
            <w:pPr>
              <w:pStyle w:val="Normal"/>
              <w:jc w:val="both"/>
              <w:rPr>
                <w:sz w:val="22"/>
                <w:szCs w:val="22"/>
                <w:lang w:val="sr-RS"/>
              </w:rPr>
            </w:pPr>
            <w:r>
              <w:rPr>
                <w:sz w:val="22"/>
                <w:szCs w:val="22"/>
                <w:lang w:val="sr-RS"/>
              </w:rPr>
            </w:r>
          </w:p>
          <w:p>
            <w:pPr>
              <w:pStyle w:val="Normal"/>
              <w:jc w:val="both"/>
              <w:rPr>
                <w:sz w:val="22"/>
                <w:szCs w:val="22"/>
                <w:lang w:val="sr-RS"/>
              </w:rPr>
            </w:pPr>
            <w:r>
              <w:rPr>
                <w:sz w:val="22"/>
                <w:szCs w:val="22"/>
                <w:lang w:val="sr-RS"/>
              </w:rPr>
            </w:r>
          </w:p>
        </w:tc>
        <w:tc>
          <w:tcPr>
            <w:tcW w:w="663" w:type="dxa"/>
            <w:tcBorders>
              <w:top w:val="single" w:sz="4" w:space="0" w:color="000001"/>
              <w:left w:val="single" w:sz="12" w:space="0" w:color="000001"/>
              <w:bottom w:val="single" w:sz="18" w:space="0" w:color="000001"/>
              <w:insideH w:val="single" w:sz="18" w:space="0" w:color="000001"/>
            </w:tcBorders>
            <w:shd w:fill="auto" w:val="clear"/>
            <w:tcMar>
              <w:left w:w="-15" w:type="dxa"/>
            </w:tcMar>
          </w:tcPr>
          <w:p>
            <w:pPr>
              <w:pStyle w:val="NoSpacing"/>
              <w:jc w:val="center"/>
              <w:rPr>
                <w:lang w:val="sr-Latn-RS"/>
              </w:rPr>
            </w:pPr>
            <w:r>
              <w:rPr>
                <w:rFonts w:cs="Times New Roman" w:ascii="Times New Roman" w:hAnsi="Times New Roman"/>
                <w:b/>
                <w:lang w:val="sr-RS"/>
              </w:rPr>
              <w:t>6</w:t>
            </w:r>
          </w:p>
        </w:tc>
        <w:tc>
          <w:tcPr>
            <w:tcW w:w="663" w:type="dxa"/>
            <w:tcBorders>
              <w:top w:val="single" w:sz="4" w:space="0" w:color="000001"/>
              <w:left w:val="single" w:sz="12" w:space="0" w:color="000001"/>
              <w:bottom w:val="single" w:sz="12" w:space="0" w:color="000001"/>
              <w:insideH w:val="single" w:sz="12" w:space="0" w:color="000001"/>
            </w:tcBorders>
            <w:shd w:fill="auto" w:val="clear"/>
            <w:tcMar>
              <w:left w:w="-15" w:type="dxa"/>
            </w:tcMar>
          </w:tcPr>
          <w:p>
            <w:pPr>
              <w:pStyle w:val="NoSpacing"/>
              <w:jc w:val="center"/>
              <w:rPr>
                <w:lang w:val="sr-Latn-RS"/>
              </w:rPr>
            </w:pPr>
            <w:r>
              <w:rPr>
                <w:rFonts w:cs="Times New Roman" w:ascii="Times New Roman" w:hAnsi="Times New Roman"/>
                <w:b/>
                <w:lang w:val="sr-RS"/>
              </w:rPr>
              <w:t>3</w:t>
            </w:r>
          </w:p>
        </w:tc>
        <w:tc>
          <w:tcPr>
            <w:tcW w:w="690" w:type="dxa"/>
            <w:tcBorders>
              <w:top w:val="single" w:sz="4"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Spacing"/>
              <w:jc w:val="center"/>
              <w:rPr>
                <w:lang w:val="sr-Latn-RS"/>
              </w:rPr>
            </w:pPr>
            <w:r>
              <w:rPr>
                <w:rFonts w:cs="Times New Roman" w:ascii="Times New Roman" w:hAnsi="Times New Roman"/>
                <w:b/>
                <w:lang w:val="sr-RS"/>
              </w:rPr>
              <w:t>3</w:t>
            </w:r>
          </w:p>
        </w:tc>
      </w:tr>
    </w:tbl>
    <w:p>
      <w:pPr>
        <w:pStyle w:val="Normal"/>
        <w:rPr/>
      </w:pPr>
      <w:r>
        <w:rPr/>
      </w:r>
    </w:p>
    <w:p>
      <w:pPr>
        <w:pStyle w:val="Normal"/>
        <w:rPr/>
      </w:pPr>
      <w:r>
        <w:rPr/>
      </w:r>
    </w:p>
    <w:p>
      <w:pPr>
        <w:pStyle w:val="Normal"/>
        <w:rPr/>
      </w:pPr>
      <w:r>
        <w:rPr/>
      </w:r>
    </w:p>
    <w:p>
      <w:pPr>
        <w:pStyle w:val="Normal"/>
        <w:rPr/>
      </w:pPr>
      <w:r>
        <w:rPr/>
      </w:r>
    </w:p>
    <w:tbl>
      <w:tblPr>
        <w:tblW w:w="14128" w:type="dxa"/>
        <w:jc w:val="left"/>
        <w:tblInd w:w="-243" w:type="dxa"/>
        <w:tblBorders>
          <w:top w:val="single" w:sz="12" w:space="0" w:color="000001"/>
          <w:left w:val="single" w:sz="12" w:space="0" w:color="000001"/>
          <w:bottom w:val="single" w:sz="4" w:space="0" w:color="000001"/>
          <w:insideH w:val="single" w:sz="4" w:space="0" w:color="000001"/>
        </w:tblBorders>
        <w:tblCellMar>
          <w:top w:w="0" w:type="dxa"/>
          <w:left w:w="-15" w:type="dxa"/>
          <w:bottom w:w="0" w:type="dxa"/>
          <w:right w:w="108" w:type="dxa"/>
        </w:tblCellMar>
      </w:tblPr>
      <w:tblGrid>
        <w:gridCol w:w="2047"/>
        <w:gridCol w:w="5032"/>
        <w:gridCol w:w="5032"/>
        <w:gridCol w:w="663"/>
        <w:gridCol w:w="663"/>
        <w:gridCol w:w="690"/>
      </w:tblGrid>
      <w:tr>
        <w:trPr>
          <w:trHeight w:val="454" w:hRule="atLeast"/>
          <w:cantSplit w:val="true"/>
        </w:trPr>
        <w:tc>
          <w:tcPr>
            <w:tcW w:w="2047" w:type="dxa"/>
            <w:tcBorders>
              <w:top w:val="single" w:sz="12" w:space="0" w:color="000001"/>
              <w:left w:val="single" w:sz="12" w:space="0" w:color="000001"/>
              <w:bottom w:val="single" w:sz="4" w:space="0" w:color="000001"/>
              <w:insideH w:val="single" w:sz="4" w:space="0" w:color="000001"/>
            </w:tcBorders>
            <w:shd w:fill="auto" w:val="clear"/>
            <w:tcMar>
              <w:left w:w="-15" w:type="dxa"/>
            </w:tcMar>
            <w:vAlign w:val="center"/>
          </w:tcPr>
          <w:p>
            <w:pPr>
              <w:pStyle w:val="Normal"/>
              <w:rPr>
                <w:b/>
                <w:b/>
                <w:sz w:val="22"/>
                <w:szCs w:val="22"/>
                <w:lang w:val="sr-RS"/>
              </w:rPr>
            </w:pPr>
            <w:r>
              <w:rPr>
                <w:b/>
                <w:sz w:val="22"/>
                <w:szCs w:val="22"/>
                <w:lang w:val="sr-RS"/>
              </w:rPr>
              <w:t>Корелација са другим предм.</w:t>
            </w:r>
          </w:p>
        </w:tc>
        <w:tc>
          <w:tcPr>
            <w:tcW w:w="12080" w:type="dxa"/>
            <w:gridSpan w:val="5"/>
            <w:tc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vAlign w:val="center"/>
          </w:tcPr>
          <w:p>
            <w:pPr>
              <w:pStyle w:val="Normal"/>
              <w:spacing w:before="0" w:after="240"/>
              <w:rPr/>
            </w:pPr>
            <w:r>
              <w:rPr>
                <w:rFonts w:eastAsia="Times New Roman" w:cs="Times New Roman"/>
                <w:color w:val="000000"/>
                <w:szCs w:val="20"/>
                <w:lang w:val="sr-RS"/>
              </w:rPr>
              <w:t>Српски језик, музичка култура, ликовна култура, природа и друштво, грађанско васпитање</w:t>
            </w:r>
          </w:p>
        </w:tc>
      </w:tr>
      <w:tr>
        <w:trPr>
          <w:trHeight w:val="454" w:hRule="atLeast"/>
          <w:cantSplit w:val="true"/>
        </w:trPr>
        <w:tc>
          <w:tcPr>
            <w:tcW w:w="2047" w:type="dxa"/>
            <w:tcBorders>
              <w:top w:val="single" w:sz="4" w:space="0" w:color="000001"/>
              <w:left w:val="single" w:sz="12" w:space="0" w:color="000001"/>
              <w:bottom w:val="single" w:sz="4" w:space="0" w:color="000001"/>
              <w:insideH w:val="single" w:sz="4" w:space="0" w:color="000001"/>
            </w:tcBorders>
            <w:shd w:fill="auto" w:val="clear"/>
            <w:tcMar>
              <w:left w:w="-15" w:type="dxa"/>
            </w:tcMar>
            <w:vAlign w:val="center"/>
          </w:tcPr>
          <w:p>
            <w:pPr>
              <w:pStyle w:val="Normal"/>
              <w:rPr>
                <w:b/>
                <w:b/>
                <w:sz w:val="22"/>
                <w:szCs w:val="22"/>
                <w:lang w:val="sr-RS"/>
              </w:rPr>
            </w:pPr>
            <w:r>
              <w:rPr>
                <w:b/>
                <w:sz w:val="22"/>
                <w:szCs w:val="22"/>
                <w:lang w:val="sr-RS"/>
              </w:rPr>
              <w:t>Стандради постигнућа</w:t>
            </w:r>
          </w:p>
        </w:tc>
        <w:tc>
          <w:tcPr>
            <w:tcW w:w="12080" w:type="dxa"/>
            <w:gridSpan w:val="5"/>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vAlign w:val="center"/>
          </w:tcPr>
          <w:p>
            <w:pPr>
              <w:pStyle w:val="Normal"/>
              <w:rPr/>
            </w:pPr>
            <w:r>
              <w:rPr>
                <w:sz w:val="22"/>
                <w:szCs w:val="22"/>
                <w:lang w:val="sr-RS"/>
              </w:rPr>
              <w:t>1.1.1.  1.1.2.  1.1.3.  1.1.4.  1.1.5. 1.1.6. 1.1.8. 1.1.9.  1.1.10.  1.1.11. 1.1.12.  1.1.13. 1.1.15. 1.1.18. 1.1.20. 1.1.22. 1.1.23. 1.2.1.  1.2.2.  1.2.3.  1.2.4.  1.3.1. 1.3.2. 2.3.2.</w:t>
            </w:r>
          </w:p>
        </w:tc>
      </w:tr>
      <w:tr>
        <w:trPr>
          <w:trHeight w:val="454" w:hRule="atLeast"/>
          <w:cantSplit w:val="true"/>
        </w:trPr>
        <w:tc>
          <w:tcPr>
            <w:tcW w:w="2047" w:type="dxa"/>
            <w:tcBorders>
              <w:top w:val="single" w:sz="4" w:space="0" w:color="000001"/>
              <w:left w:val="single" w:sz="12" w:space="0" w:color="000001"/>
              <w:bottom w:val="single" w:sz="12" w:space="0" w:color="000001"/>
              <w:insideH w:val="single" w:sz="12" w:space="0" w:color="000001"/>
            </w:tcBorders>
            <w:shd w:fill="auto" w:val="clear"/>
            <w:tcMar>
              <w:left w:w="-15" w:type="dxa"/>
            </w:tcMar>
            <w:vAlign w:val="center"/>
          </w:tcPr>
          <w:p>
            <w:pPr>
              <w:pStyle w:val="Normal"/>
              <w:rPr>
                <w:b/>
                <w:b/>
                <w:sz w:val="22"/>
                <w:szCs w:val="22"/>
                <w:lang w:val="sr-RS"/>
              </w:rPr>
            </w:pPr>
            <w:r>
              <w:rPr>
                <w:b/>
                <w:sz w:val="22"/>
                <w:szCs w:val="22"/>
                <w:lang w:val="sr-RS"/>
              </w:rPr>
              <w:t>Начин провере постигнућа</w:t>
            </w:r>
          </w:p>
        </w:tc>
        <w:tc>
          <w:tcPr>
            <w:tcW w:w="12080" w:type="dxa"/>
            <w:gridSpan w:val="5"/>
            <w:tcBorders>
              <w:top w:val="single" w:sz="4"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NoSpacing"/>
              <w:rPr>
                <w:rFonts w:ascii="Times New Roman" w:hAnsi="Times New Roman" w:cs="Times New Roman"/>
                <w:b/>
                <w:b/>
                <w:lang w:val="sr-RS"/>
              </w:rPr>
            </w:pPr>
            <w:r>
              <w:rPr>
                <w:rFonts w:cs="Times New Roman" w:ascii="Times New Roman" w:hAnsi="Times New Roman"/>
                <w:lang w:val="sr-RS"/>
              </w:rPr>
              <w:t>Посматрање и праћење, усмена провера кроз играње улога у паровима, симулације у паровима</w:t>
            </w:r>
            <w:r>
              <w:rPr>
                <w:rFonts w:cs="Times New Roman" w:ascii="Times New Roman" w:hAnsi="Times New Roman"/>
                <w:lang w:val="sr-Latn-RS"/>
              </w:rPr>
              <w:t xml:space="preserve"> </w:t>
            </w:r>
            <w:r>
              <w:rPr>
                <w:rFonts w:cs="Times New Roman" w:ascii="Times New Roman" w:hAnsi="Times New Roman"/>
                <w:lang w:val="sr-RS"/>
              </w:rPr>
              <w:t>и групама, задаци у радној свесци, тестови слушања, различите технике формативног оцењивања, пројекти.</w:t>
            </w:r>
          </w:p>
        </w:tc>
      </w:tr>
      <w:tr>
        <w:trPr>
          <w:trHeight w:val="1134" w:hRule="atLeast"/>
          <w:cantSplit w:val="true"/>
        </w:trPr>
        <w:tc>
          <w:tcPr>
            <w:tcW w:w="2047"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rmal"/>
              <w:rPr>
                <w:b/>
                <w:b/>
                <w:sz w:val="22"/>
                <w:szCs w:val="22"/>
                <w:lang w:val="en-US"/>
              </w:rPr>
            </w:pPr>
            <w:r>
              <w:rPr>
                <w:b/>
                <w:sz w:val="22"/>
                <w:szCs w:val="22"/>
                <w:lang w:val="en-US"/>
              </w:rPr>
              <w:t xml:space="preserve">6. </w:t>
            </w:r>
            <w:r>
              <w:rPr>
                <w:b/>
                <w:sz w:val="22"/>
                <w:szCs w:val="22"/>
                <w:lang w:val="sr-Latn-RS"/>
              </w:rPr>
              <w:t>Comment vas-tu?</w:t>
            </w:r>
          </w:p>
          <w:p>
            <w:pPr>
              <w:pStyle w:val="Normal"/>
              <w:rPr/>
            </w:pPr>
            <w:r>
              <w:rPr>
                <w:b w:val="false"/>
                <w:bCs w:val="false"/>
                <w:sz w:val="22"/>
                <w:szCs w:val="22"/>
                <w:lang w:val="sr-RS"/>
              </w:rPr>
              <w:t>И</w:t>
            </w:r>
            <w:r>
              <w:rPr>
                <w:b w:val="false"/>
                <w:bCs w:val="false"/>
                <w:sz w:val="22"/>
                <w:szCs w:val="22"/>
                <w:lang w:val="sr-Latn-RS"/>
              </w:rPr>
              <w:t>сказивање потреба, осета и осећања;</w:t>
            </w:r>
          </w:p>
          <w:p>
            <w:pPr>
              <w:pStyle w:val="Normal"/>
              <w:rPr>
                <w:lang w:val="sr-Latn-RS"/>
              </w:rPr>
            </w:pPr>
            <w:r>
              <w:rPr>
                <w:lang w:val="sr-Latn-RS"/>
              </w:rPr>
            </w:r>
          </w:p>
        </w:tc>
        <w:tc>
          <w:tcPr>
            <w:tcW w:w="5032"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rmal"/>
              <w:spacing w:before="0" w:after="0"/>
              <w:contextualSpacing/>
              <w:jc w:val="both"/>
              <w:rPr>
                <w:sz w:val="22"/>
                <w:szCs w:val="22"/>
                <w:lang w:val="sr-RS"/>
              </w:rPr>
            </w:pPr>
            <w:r>
              <w:rPr>
                <w:sz w:val="22"/>
                <w:szCs w:val="22"/>
                <w:lang w:val="sr-RS"/>
              </w:rPr>
              <w:t xml:space="preserve">– </w:t>
            </w:r>
            <w:r>
              <w:rPr>
                <w:sz w:val="22"/>
                <w:szCs w:val="22"/>
                <w:lang w:val="sr-RS"/>
              </w:rPr>
              <w:t>разуме свакодневне исказе у вези сa непосредним потребама, осетима и осећањима и реагује на њих;</w:t>
            </w:r>
          </w:p>
          <w:p>
            <w:pPr>
              <w:pStyle w:val="Normal"/>
              <w:spacing w:before="0" w:after="0"/>
              <w:contextualSpacing/>
              <w:jc w:val="both"/>
              <w:rPr>
                <w:sz w:val="22"/>
                <w:szCs w:val="22"/>
                <w:lang w:val="sr-RS"/>
              </w:rPr>
            </w:pPr>
            <w:r>
              <w:rPr>
                <w:sz w:val="22"/>
                <w:szCs w:val="22"/>
                <w:lang w:val="sr-RS"/>
              </w:rPr>
              <w:t xml:space="preserve">– </w:t>
            </w:r>
            <w:r>
              <w:rPr>
                <w:sz w:val="22"/>
                <w:szCs w:val="22"/>
                <w:lang w:val="sr-RS"/>
              </w:rPr>
              <w:t>изрази основне потребе, осете и осећања једноставним језичким средствима;</w:t>
            </w:r>
          </w:p>
          <w:p>
            <w:pPr>
              <w:pStyle w:val="Normal"/>
              <w:spacing w:before="0" w:after="0"/>
              <w:contextualSpacing/>
              <w:jc w:val="both"/>
              <w:rPr>
                <w:sz w:val="22"/>
                <w:szCs w:val="22"/>
                <w:lang w:val="sr-RS"/>
              </w:rPr>
            </w:pPr>
            <w:r>
              <w:rPr>
                <w:sz w:val="22"/>
                <w:szCs w:val="22"/>
                <w:lang w:val="sr-RS"/>
              </w:rPr>
              <w:t xml:space="preserve">– </w:t>
            </w:r>
            <w:r>
              <w:rPr>
                <w:sz w:val="22"/>
                <w:szCs w:val="22"/>
                <w:lang w:val="sr-RS"/>
              </w:rPr>
              <w:t>разуме једноставна питања личне природе и одговара на њих;</w:t>
            </w:r>
          </w:p>
        </w:tc>
        <w:tc>
          <w:tcPr>
            <w:tcW w:w="5032"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rmal"/>
              <w:jc w:val="both"/>
              <w:rPr>
                <w:sz w:val="22"/>
                <w:szCs w:val="22"/>
                <w:lang w:val="sr-RS"/>
              </w:rPr>
            </w:pPr>
            <w:r>
              <w:rPr>
                <w:sz w:val="22"/>
                <w:szCs w:val="22"/>
                <w:lang w:val="sr-RS"/>
              </w:rPr>
              <w:t>Слушање једноставних исказа у вези са потребама, осетима, осећањима; саопштавање својих и туђих потреба, осета и осећања и (емпатично) реаговање на њих.</w:t>
            </w:r>
          </w:p>
          <w:p>
            <w:pPr>
              <w:pStyle w:val="Normal"/>
              <w:jc w:val="both"/>
              <w:rPr>
                <w:sz w:val="22"/>
                <w:szCs w:val="22"/>
                <w:lang w:val="sr-RS"/>
              </w:rPr>
            </w:pPr>
            <w:r>
              <w:rPr>
                <w:sz w:val="22"/>
                <w:szCs w:val="22"/>
                <w:lang w:val="sr-RS"/>
              </w:rPr>
            </w:r>
          </w:p>
          <w:p>
            <w:pPr>
              <w:pStyle w:val="Normal"/>
              <w:jc w:val="both"/>
              <w:rPr>
                <w:i/>
                <w:i/>
                <w:iCs/>
                <w:sz w:val="22"/>
                <w:szCs w:val="22"/>
                <w:lang w:val="sr-RS"/>
              </w:rPr>
            </w:pPr>
            <w:r>
              <w:rPr>
                <w:i/>
                <w:iCs/>
                <w:sz w:val="22"/>
                <w:szCs w:val="22"/>
                <w:lang w:val="sr-RS"/>
              </w:rPr>
              <w:t>Salut! Bonjour, ça va? Ça va, merci! Comment vas-tu? Comment allez-vous? Je vais bien, merci. Bonsoir! Bonne nuit! Bonjour, Monsieur. Au revoir, Madame. A demain matin. A lundi! A plus tard!</w:t>
            </w:r>
          </w:p>
          <w:p>
            <w:pPr>
              <w:pStyle w:val="Normal"/>
              <w:jc w:val="both"/>
              <w:rPr>
                <w:sz w:val="22"/>
                <w:szCs w:val="22"/>
                <w:lang w:val="sr-RS"/>
              </w:rPr>
            </w:pPr>
            <w:r>
              <w:rPr>
                <w:sz w:val="22"/>
                <w:szCs w:val="22"/>
                <w:lang w:val="sr-RS"/>
              </w:rPr>
            </w:r>
          </w:p>
          <w:p>
            <w:pPr>
              <w:pStyle w:val="Normal"/>
              <w:jc w:val="both"/>
              <w:rPr>
                <w:sz w:val="22"/>
                <w:szCs w:val="22"/>
                <w:lang w:val="sr-RS"/>
              </w:rPr>
            </w:pPr>
            <w:r>
              <w:rPr>
                <w:sz w:val="22"/>
                <w:szCs w:val="22"/>
                <w:lang w:val="sr-RS"/>
              </w:rPr>
              <w:t>Упитне речи (comment, qui, quel/quelle).</w:t>
            </w:r>
          </w:p>
          <w:p>
            <w:pPr>
              <w:pStyle w:val="Normal"/>
              <w:jc w:val="both"/>
              <w:rPr>
                <w:sz w:val="22"/>
                <w:szCs w:val="22"/>
                <w:lang w:val="sr-RS"/>
              </w:rPr>
            </w:pPr>
            <w:r>
              <w:rPr>
                <w:sz w:val="22"/>
                <w:szCs w:val="22"/>
                <w:lang w:val="sr-RS"/>
              </w:rPr>
            </w:r>
          </w:p>
          <w:p>
            <w:pPr>
              <w:pStyle w:val="Normal"/>
              <w:jc w:val="both"/>
              <w:rPr>
                <w:i/>
                <w:i/>
                <w:iCs/>
                <w:sz w:val="22"/>
                <w:szCs w:val="22"/>
                <w:lang w:val="sr-RS"/>
              </w:rPr>
            </w:pPr>
            <w:r>
              <w:rPr>
                <w:i/>
                <w:iCs/>
                <w:sz w:val="22"/>
                <w:szCs w:val="22"/>
                <w:lang w:val="sr-RS"/>
              </w:rPr>
              <w:t>Je voudrais un sachet de bonbons. J’ai faim, je prends un sandwich/un croissant. J’ai froid, je mets mon pull. Pourquoi il est triste? Elle ne va pas bien. Tu as peur des loups? Non, je n'ai pas peur.</w:t>
            </w:r>
          </w:p>
          <w:p>
            <w:pPr>
              <w:pStyle w:val="Normal"/>
              <w:jc w:val="both"/>
              <w:rPr>
                <w:sz w:val="22"/>
                <w:szCs w:val="22"/>
                <w:lang w:val="sr-RS"/>
              </w:rPr>
            </w:pPr>
            <w:r>
              <w:rPr>
                <w:sz w:val="22"/>
                <w:szCs w:val="22"/>
                <w:lang w:val="sr-RS"/>
              </w:rPr>
              <w:t>(Интер)културни садржаји: Формално и неформално поздрављање; устаљенa правила учтивости.</w:t>
            </w:r>
          </w:p>
          <w:p>
            <w:pPr>
              <w:pStyle w:val="Normal"/>
              <w:jc w:val="both"/>
              <w:rPr>
                <w:sz w:val="22"/>
                <w:szCs w:val="22"/>
                <w:lang w:val="sr-RS"/>
              </w:rPr>
            </w:pPr>
            <w:r>
              <w:rPr>
                <w:sz w:val="22"/>
                <w:szCs w:val="22"/>
                <w:lang w:val="sr-RS"/>
              </w:rPr>
            </w:r>
          </w:p>
        </w:tc>
        <w:tc>
          <w:tcPr>
            <w:tcW w:w="663"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Spacing"/>
              <w:jc w:val="center"/>
              <w:rPr>
                <w:rFonts w:ascii="Times New Roman" w:hAnsi="Times New Roman" w:cs="Times New Roman"/>
                <w:b/>
                <w:b/>
                <w:lang w:val="sr-Latn-RS"/>
              </w:rPr>
            </w:pPr>
            <w:r>
              <w:rPr>
                <w:rFonts w:cs="Times New Roman" w:ascii="Times New Roman" w:hAnsi="Times New Roman"/>
                <w:b/>
                <w:lang w:val="sr-Latn-RS"/>
              </w:rPr>
              <w:t>6</w:t>
            </w:r>
          </w:p>
        </w:tc>
        <w:tc>
          <w:tcPr>
            <w:tcW w:w="663"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Spacing"/>
              <w:jc w:val="center"/>
              <w:rPr>
                <w:rFonts w:ascii="Times New Roman" w:hAnsi="Times New Roman" w:cs="Times New Roman"/>
                <w:b/>
                <w:b/>
              </w:rPr>
            </w:pPr>
            <w:r>
              <w:rPr>
                <w:rFonts w:cs="Times New Roman" w:ascii="Times New Roman" w:hAnsi="Times New Roman"/>
                <w:b/>
              </w:rPr>
              <w:t>3</w:t>
            </w:r>
          </w:p>
        </w:tc>
        <w:tc>
          <w:tcPr>
            <w:tcW w:w="6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Spacing"/>
              <w:jc w:val="center"/>
              <w:rPr>
                <w:lang w:val="sr-Latn-RS"/>
              </w:rPr>
            </w:pPr>
            <w:r>
              <w:rPr>
                <w:rFonts w:cs="Times New Roman" w:ascii="Times New Roman" w:hAnsi="Times New Roman"/>
                <w:b/>
                <w:lang w:val="sr-Latn-RS"/>
              </w:rPr>
              <w:t>3</w:t>
            </w:r>
          </w:p>
        </w:tc>
      </w:tr>
      <w:tr>
        <w:trPr>
          <w:trHeight w:val="454" w:hRule="atLeast"/>
          <w:cantSplit w:val="true"/>
        </w:trPr>
        <w:tc>
          <w:tcPr>
            <w:tcW w:w="2047" w:type="dxa"/>
            <w:tcBorders>
              <w:top w:val="single" w:sz="12" w:space="0" w:color="000001"/>
              <w:left w:val="single" w:sz="12" w:space="0" w:color="000001"/>
              <w:bottom w:val="single" w:sz="4" w:space="0" w:color="000001"/>
              <w:insideH w:val="single" w:sz="4" w:space="0" w:color="000001"/>
            </w:tcBorders>
            <w:shd w:fill="auto" w:val="clear"/>
            <w:tcMar>
              <w:left w:w="-15" w:type="dxa"/>
            </w:tcMar>
            <w:vAlign w:val="center"/>
          </w:tcPr>
          <w:p>
            <w:pPr>
              <w:pStyle w:val="Normal"/>
              <w:rPr>
                <w:b/>
                <w:b/>
                <w:sz w:val="22"/>
                <w:szCs w:val="22"/>
                <w:lang w:val="sr-RS"/>
              </w:rPr>
            </w:pPr>
            <w:r>
              <w:rPr>
                <w:b/>
                <w:sz w:val="22"/>
                <w:szCs w:val="22"/>
                <w:lang w:val="sr-RS"/>
              </w:rPr>
              <w:t xml:space="preserve">Корелација са другим предм. </w:t>
            </w:r>
          </w:p>
        </w:tc>
        <w:tc>
          <w:tcPr>
            <w:tcW w:w="12080" w:type="dxa"/>
            <w:gridSpan w:val="5"/>
            <w:tc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vAlign w:val="center"/>
          </w:tcPr>
          <w:p>
            <w:pPr>
              <w:pStyle w:val="Normal"/>
              <w:spacing w:before="0" w:after="240"/>
              <w:rPr/>
            </w:pPr>
            <w:r>
              <w:rPr>
                <w:rFonts w:eastAsia="Times New Roman" w:cs="Times New Roman"/>
                <w:b w:val="false"/>
                <w:bCs w:val="false"/>
                <w:color w:val="000000"/>
                <w:szCs w:val="20"/>
                <w:lang w:val="sr-RS"/>
              </w:rPr>
              <w:t>Српски језик, музичка култура, ликовна култура, природа и друштво, грађанско васпитање</w:t>
            </w:r>
          </w:p>
        </w:tc>
      </w:tr>
      <w:tr>
        <w:trPr>
          <w:trHeight w:val="454" w:hRule="atLeast"/>
          <w:cantSplit w:val="true"/>
        </w:trPr>
        <w:tc>
          <w:tcPr>
            <w:tcW w:w="2047" w:type="dxa"/>
            <w:tcBorders>
              <w:top w:val="single" w:sz="4" w:space="0" w:color="000001"/>
              <w:left w:val="single" w:sz="12" w:space="0" w:color="000001"/>
              <w:bottom w:val="single" w:sz="4" w:space="0" w:color="000001"/>
              <w:insideH w:val="single" w:sz="4" w:space="0" w:color="000001"/>
            </w:tcBorders>
            <w:shd w:fill="auto" w:val="clear"/>
            <w:tcMar>
              <w:left w:w="-15" w:type="dxa"/>
            </w:tcMar>
            <w:vAlign w:val="center"/>
          </w:tcPr>
          <w:p>
            <w:pPr>
              <w:pStyle w:val="Normal"/>
              <w:rPr>
                <w:b/>
                <w:b/>
                <w:sz w:val="22"/>
                <w:szCs w:val="22"/>
                <w:lang w:val="sr-RS"/>
              </w:rPr>
            </w:pPr>
            <w:r>
              <w:rPr>
                <w:b/>
                <w:sz w:val="22"/>
                <w:szCs w:val="22"/>
                <w:lang w:val="sr-RS"/>
              </w:rPr>
              <w:t>Стандради постигнућа</w:t>
            </w:r>
          </w:p>
        </w:tc>
        <w:tc>
          <w:tcPr>
            <w:tcW w:w="12080" w:type="dxa"/>
            <w:gridSpan w:val="5"/>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vAlign w:val="center"/>
          </w:tcPr>
          <w:p>
            <w:pPr>
              <w:pStyle w:val="Normal"/>
              <w:rPr/>
            </w:pPr>
            <w:r>
              <w:rPr>
                <w:sz w:val="22"/>
                <w:szCs w:val="22"/>
                <w:lang w:val="sr-RS"/>
              </w:rPr>
              <w:t>1.1.1.  1.1.2.  1.1.3.  1.1.4.  1.1.5.  1.1.6. 1.1.7. 1.1.8. 1.1.9.  1.1.10.  1.1.11. 1.1.12.  1.1.13. 1.1.15. 1.1.17. 1.1.18. 1.1.20. 1.1.22. 1.1.23. 1.2.1.  1.2.2.  1.2.3.  1.2.4.  1.3.1. 1.3.2.  2.3.2.</w:t>
            </w:r>
          </w:p>
        </w:tc>
      </w:tr>
      <w:tr>
        <w:trPr>
          <w:trHeight w:val="454" w:hRule="atLeast"/>
          <w:cantSplit w:val="true"/>
        </w:trPr>
        <w:tc>
          <w:tcPr>
            <w:tcW w:w="2047" w:type="dxa"/>
            <w:tcBorders>
              <w:top w:val="single" w:sz="4" w:space="0" w:color="000001"/>
              <w:left w:val="single" w:sz="12" w:space="0" w:color="000001"/>
              <w:bottom w:val="single" w:sz="12" w:space="0" w:color="000001"/>
              <w:insideH w:val="single" w:sz="12" w:space="0" w:color="000001"/>
            </w:tcBorders>
            <w:shd w:fill="auto" w:val="clear"/>
            <w:tcMar>
              <w:left w:w="-15" w:type="dxa"/>
            </w:tcMar>
            <w:vAlign w:val="center"/>
          </w:tcPr>
          <w:p>
            <w:pPr>
              <w:pStyle w:val="Normal"/>
              <w:rPr>
                <w:b/>
                <w:b/>
                <w:sz w:val="22"/>
                <w:szCs w:val="22"/>
                <w:lang w:val="sr-RS"/>
              </w:rPr>
            </w:pPr>
            <w:r>
              <w:rPr>
                <w:b/>
                <w:sz w:val="22"/>
                <w:szCs w:val="22"/>
                <w:lang w:val="sr-RS"/>
              </w:rPr>
              <w:t>Начин провере постигнућа</w:t>
            </w:r>
          </w:p>
        </w:tc>
        <w:tc>
          <w:tcPr>
            <w:tcW w:w="12080" w:type="dxa"/>
            <w:gridSpan w:val="5"/>
            <w:tcBorders>
              <w:top w:val="single" w:sz="4"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NoSpacing"/>
              <w:rPr>
                <w:rFonts w:ascii="Times New Roman" w:hAnsi="Times New Roman" w:cs="Times New Roman"/>
                <w:b/>
                <w:b/>
                <w:lang w:val="sr-RS"/>
              </w:rPr>
            </w:pPr>
            <w:r>
              <w:rPr>
                <w:rFonts w:cs="Times New Roman" w:ascii="Times New Roman" w:hAnsi="Times New Roman"/>
                <w:lang w:val="sr-RS"/>
              </w:rPr>
              <w:t>Посматрање и праћење, усмена провера кроз играње улога у паровима, симулације у паровима</w:t>
            </w:r>
            <w:r>
              <w:rPr>
                <w:rFonts w:cs="Times New Roman" w:ascii="Times New Roman" w:hAnsi="Times New Roman"/>
                <w:lang w:val="sr-Latn-RS"/>
              </w:rPr>
              <w:t xml:space="preserve"> </w:t>
            </w:r>
            <w:r>
              <w:rPr>
                <w:rFonts w:cs="Times New Roman" w:ascii="Times New Roman" w:hAnsi="Times New Roman"/>
                <w:lang w:val="sr-RS"/>
              </w:rPr>
              <w:t>и групама, задаци у радној свесци, тестови слушања, различите технике формативног оцењивања, пројекти.</w:t>
            </w:r>
          </w:p>
        </w:tc>
      </w:tr>
      <w:tr>
        <w:trPr>
          <w:trHeight w:val="1134" w:hRule="atLeast"/>
          <w:cantSplit w:val="true"/>
        </w:trPr>
        <w:tc>
          <w:tcPr>
            <w:tcW w:w="2047" w:type="dxa"/>
            <w:tcBorders>
              <w:top w:val="single" w:sz="4" w:space="0" w:color="000001"/>
              <w:left w:val="single" w:sz="12" w:space="0" w:color="000001"/>
              <w:bottom w:val="single" w:sz="18" w:space="0" w:color="000001"/>
              <w:insideH w:val="single" w:sz="18" w:space="0" w:color="000001"/>
            </w:tcBorders>
            <w:shd w:fill="auto" w:val="clear"/>
            <w:tcMar>
              <w:left w:w="-15" w:type="dxa"/>
            </w:tcMar>
          </w:tcPr>
          <w:p>
            <w:pPr>
              <w:pStyle w:val="Normal"/>
              <w:tabs>
                <w:tab w:val="right" w:pos="1832" w:leader="none"/>
              </w:tabs>
              <w:rPr/>
            </w:pPr>
            <w:r>
              <w:rPr>
                <w:b/>
                <w:sz w:val="22"/>
                <w:szCs w:val="22"/>
                <w:lang w:val="sr-Latn-RS"/>
              </w:rPr>
              <w:t>7. F</w:t>
            </w:r>
            <w:r>
              <w:rPr>
                <w:b/>
                <w:sz w:val="22"/>
                <w:szCs w:val="22"/>
                <w:lang w:val="fr-FR"/>
              </w:rPr>
              <w:t>ê</w:t>
            </w:r>
            <w:r>
              <w:rPr>
                <w:b/>
                <w:sz w:val="22"/>
                <w:szCs w:val="22"/>
                <w:lang w:val="sr-Latn-RS"/>
              </w:rPr>
              <w:t>tes</w:t>
            </w:r>
          </w:p>
          <w:p>
            <w:pPr>
              <w:pStyle w:val="Normal"/>
              <w:rPr/>
            </w:pPr>
            <w:r>
              <w:rPr>
                <w:b w:val="false"/>
                <w:bCs w:val="false"/>
                <w:sz w:val="22"/>
                <w:szCs w:val="22"/>
                <w:lang w:val="sr-RS"/>
              </w:rPr>
              <w:t>О</w:t>
            </w:r>
            <w:r>
              <w:rPr>
                <w:b w:val="false"/>
                <w:bCs w:val="false"/>
                <w:sz w:val="22"/>
                <w:szCs w:val="22"/>
                <w:lang w:val="sr-RS"/>
              </w:rPr>
              <w:t>писивање и честитање празника, рођендана и других значајних догађаја;</w:t>
            </w:r>
          </w:p>
          <w:p>
            <w:pPr>
              <w:pStyle w:val="Normal"/>
              <w:rPr>
                <w:sz w:val="22"/>
                <w:szCs w:val="22"/>
                <w:lang w:val="sr-RS"/>
              </w:rPr>
            </w:pPr>
            <w:r>
              <w:rPr>
                <w:sz w:val="22"/>
                <w:szCs w:val="22"/>
                <w:lang w:val="sr-RS"/>
              </w:rPr>
            </w:r>
          </w:p>
          <w:p>
            <w:pPr>
              <w:pStyle w:val="Normal"/>
              <w:rPr>
                <w:sz w:val="22"/>
                <w:szCs w:val="22"/>
                <w:lang w:val="sr-RS"/>
              </w:rPr>
            </w:pPr>
            <w:r>
              <w:rPr>
                <w:sz w:val="22"/>
                <w:szCs w:val="22"/>
                <w:lang w:val="sr-RS"/>
              </w:rPr>
            </w:r>
          </w:p>
        </w:tc>
        <w:tc>
          <w:tcPr>
            <w:tcW w:w="5032" w:type="dxa"/>
            <w:tcBorders>
              <w:top w:val="single" w:sz="4" w:space="0" w:color="000001"/>
              <w:left w:val="single" w:sz="12" w:space="0" w:color="000001"/>
              <w:bottom w:val="single" w:sz="12" w:space="0" w:color="000001"/>
              <w:insideH w:val="single" w:sz="12" w:space="0" w:color="000001"/>
            </w:tcBorders>
            <w:shd w:fill="auto" w:val="clear"/>
            <w:tcMar>
              <w:left w:w="-15" w:type="dxa"/>
            </w:tcMar>
          </w:tcPr>
          <w:p>
            <w:pPr>
              <w:pStyle w:val="Normal"/>
              <w:spacing w:before="0" w:after="0"/>
              <w:contextualSpacing/>
              <w:jc w:val="both"/>
              <w:rPr/>
            </w:pPr>
            <w:r>
              <w:rPr>
                <w:sz w:val="22"/>
                <w:szCs w:val="22"/>
                <w:lang w:val="sr-RS"/>
              </w:rPr>
              <w:t xml:space="preserve">– </w:t>
            </w:r>
            <w:r>
              <w:rPr>
                <w:sz w:val="22"/>
                <w:szCs w:val="22"/>
                <w:lang w:val="sr-RS"/>
              </w:rPr>
              <w:t>разуме једноставно исказане честитке и одговори на њих;</w:t>
            </w:r>
          </w:p>
          <w:p>
            <w:pPr>
              <w:pStyle w:val="Normal"/>
              <w:spacing w:before="0" w:after="0"/>
              <w:contextualSpacing/>
              <w:jc w:val="both"/>
              <w:rPr/>
            </w:pPr>
            <w:r>
              <w:rPr>
                <w:sz w:val="22"/>
                <w:szCs w:val="22"/>
                <w:lang w:val="sr-RS"/>
              </w:rPr>
              <w:t xml:space="preserve">– </w:t>
            </w:r>
            <w:r>
              <w:rPr>
                <w:sz w:val="22"/>
                <w:szCs w:val="22"/>
                <w:lang w:val="sr-RS"/>
              </w:rPr>
              <w:t>упути једноставне честитке;</w:t>
            </w:r>
          </w:p>
          <w:p>
            <w:pPr>
              <w:pStyle w:val="Normal"/>
              <w:spacing w:before="0" w:after="0"/>
              <w:contextualSpacing/>
              <w:jc w:val="both"/>
              <w:rPr/>
            </w:pPr>
            <w:r>
              <w:rPr>
                <w:sz w:val="22"/>
                <w:szCs w:val="22"/>
                <w:lang w:val="sr-RS"/>
              </w:rPr>
              <w:t xml:space="preserve">– </w:t>
            </w:r>
            <w:r>
              <w:rPr>
                <w:sz w:val="22"/>
                <w:szCs w:val="22"/>
                <w:lang w:val="sr-RS"/>
              </w:rPr>
              <w:t>разуме и, примењујући једноставна језичка средства, наведе најуобичајеније активности које се односе на прославе рођендана и празника;</w:t>
            </w:r>
          </w:p>
          <w:p>
            <w:pPr>
              <w:pStyle w:val="Normal"/>
              <w:spacing w:before="0" w:after="0"/>
              <w:contextualSpacing/>
              <w:jc w:val="both"/>
              <w:rPr/>
            </w:pPr>
            <w:r>
              <w:rPr>
                <w:sz w:val="22"/>
                <w:szCs w:val="22"/>
                <w:lang w:val="sr-RS"/>
              </w:rPr>
              <w:t xml:space="preserve">– </w:t>
            </w:r>
            <w:r>
              <w:rPr>
                <w:sz w:val="22"/>
                <w:szCs w:val="22"/>
                <w:lang w:val="sr-RS"/>
              </w:rPr>
              <w:t>опише радње и способности користећи једноставна језичка средства;</w:t>
            </w:r>
          </w:p>
        </w:tc>
        <w:tc>
          <w:tcPr>
            <w:tcW w:w="5032" w:type="dxa"/>
            <w:tcBorders>
              <w:top w:val="single" w:sz="4" w:space="0" w:color="000001"/>
              <w:left w:val="single" w:sz="12" w:space="0" w:color="000001"/>
              <w:bottom w:val="single" w:sz="18" w:space="0" w:color="000001"/>
              <w:insideH w:val="single" w:sz="18" w:space="0" w:color="000001"/>
            </w:tcBorders>
            <w:shd w:fill="auto" w:val="clear"/>
            <w:tcMar>
              <w:left w:w="-15" w:type="dxa"/>
            </w:tcMar>
          </w:tcPr>
          <w:p>
            <w:pPr>
              <w:pStyle w:val="Normal"/>
              <w:jc w:val="both"/>
              <w:rPr>
                <w:sz w:val="22"/>
                <w:szCs w:val="22"/>
                <w:lang w:val="sr-CS"/>
              </w:rPr>
            </w:pPr>
            <w:r>
              <w:rPr>
                <w:sz w:val="22"/>
                <w:szCs w:val="22"/>
                <w:lang w:val="sr-CS"/>
              </w:rPr>
            </w:r>
          </w:p>
          <w:p>
            <w:pPr>
              <w:pStyle w:val="Normal"/>
              <w:jc w:val="both"/>
              <w:rPr/>
            </w:pPr>
            <w:r>
              <w:rPr>
                <w:sz w:val="22"/>
                <w:szCs w:val="22"/>
                <w:lang w:val="sr-CS"/>
              </w:rPr>
              <w:t>Слушање једноставних устаљених израза којима се честита празник, рођендан; реаговање на упућену честитку и упућивање кратких пригодних честитки.</w:t>
            </w:r>
          </w:p>
          <w:p>
            <w:pPr>
              <w:pStyle w:val="Normal"/>
              <w:jc w:val="both"/>
              <w:rPr>
                <w:sz w:val="22"/>
                <w:szCs w:val="22"/>
                <w:lang w:val="sr-CS"/>
              </w:rPr>
            </w:pPr>
            <w:r>
              <w:rPr>
                <w:sz w:val="22"/>
                <w:szCs w:val="22"/>
                <w:lang w:val="sr-CS"/>
              </w:rPr>
            </w:r>
          </w:p>
          <w:p>
            <w:pPr>
              <w:pStyle w:val="Normal"/>
              <w:jc w:val="both"/>
              <w:rPr>
                <w:i/>
                <w:i/>
                <w:iCs/>
              </w:rPr>
            </w:pPr>
            <w:r>
              <w:rPr>
                <w:i/>
                <w:iCs/>
                <w:sz w:val="22"/>
                <w:szCs w:val="22"/>
                <w:lang w:val="sr-CS"/>
              </w:rPr>
              <w:t>Demain c'est mon anniversaire. Bon anniversaire, cher Michel! Bienvenus! Bonne année! Bonne fête, maman! Joyeux Noël! C'est très bien! Merci beaucoup, à toi/à vous aussi! Félicitations!</w:t>
            </w:r>
          </w:p>
          <w:p>
            <w:pPr>
              <w:pStyle w:val="Normal"/>
              <w:jc w:val="both"/>
              <w:rPr>
                <w:sz w:val="22"/>
                <w:szCs w:val="22"/>
                <w:lang w:val="sr-CS"/>
              </w:rPr>
            </w:pPr>
            <w:r>
              <w:rPr>
                <w:sz w:val="22"/>
                <w:szCs w:val="22"/>
                <w:lang w:val="sr-CS"/>
              </w:rPr>
            </w:r>
          </w:p>
          <w:p>
            <w:pPr>
              <w:pStyle w:val="Normal"/>
              <w:jc w:val="both"/>
              <w:rPr/>
            </w:pPr>
            <w:r>
              <w:rPr>
                <w:sz w:val="22"/>
                <w:szCs w:val="22"/>
                <w:lang w:val="sr-CS"/>
              </w:rPr>
              <w:t>Придеви (bon/bonne, cher/chère).</w:t>
            </w:r>
          </w:p>
          <w:p>
            <w:pPr>
              <w:pStyle w:val="Normal"/>
              <w:jc w:val="both"/>
              <w:rPr/>
            </w:pPr>
            <w:r>
              <w:rPr>
                <w:sz w:val="22"/>
                <w:szCs w:val="22"/>
                <w:lang w:val="sr-CS"/>
              </w:rPr>
              <w:t>Узвичне реченице.</w:t>
            </w:r>
          </w:p>
          <w:p>
            <w:pPr>
              <w:pStyle w:val="Normal"/>
              <w:jc w:val="both"/>
              <w:rPr/>
            </w:pPr>
            <w:r>
              <w:rPr>
                <w:sz w:val="22"/>
                <w:szCs w:val="22"/>
                <w:lang w:val="sr-CS"/>
              </w:rPr>
              <w:t xml:space="preserve">  </w:t>
            </w:r>
          </w:p>
          <w:p>
            <w:pPr>
              <w:pStyle w:val="NormalWeb"/>
              <w:jc w:val="both"/>
              <w:rPr>
                <w:i w:val="false"/>
                <w:i w:val="false"/>
                <w:iCs w:val="false"/>
              </w:rPr>
            </w:pPr>
            <w:r>
              <w:rPr>
                <w:i w:val="false"/>
                <w:iCs w:val="false"/>
                <w:color w:val="000000"/>
                <w:sz w:val="22"/>
                <w:szCs w:val="22"/>
                <w:lang w:val="sr-RS" w:eastAsia="en-GB"/>
              </w:rPr>
              <w:t>(Интер)културни садржаји: Најзначајнији празници и начини обележавања/прославе.</w:t>
            </w:r>
          </w:p>
          <w:p>
            <w:pPr>
              <w:pStyle w:val="Normal"/>
              <w:jc w:val="both"/>
              <w:rPr>
                <w:color w:val="000000"/>
                <w:sz w:val="22"/>
                <w:szCs w:val="22"/>
                <w:lang w:val="fr-FR" w:eastAsia="en-GB"/>
              </w:rPr>
            </w:pPr>
            <w:r>
              <w:rPr>
                <w:color w:val="000000"/>
                <w:sz w:val="22"/>
                <w:szCs w:val="22"/>
                <w:lang w:val="fr-FR" w:eastAsia="en-GB"/>
              </w:rPr>
            </w:r>
          </w:p>
        </w:tc>
        <w:tc>
          <w:tcPr>
            <w:tcW w:w="663" w:type="dxa"/>
            <w:tcBorders>
              <w:top w:val="single" w:sz="4" w:space="0" w:color="000001"/>
              <w:left w:val="single" w:sz="12" w:space="0" w:color="000001"/>
              <w:bottom w:val="single" w:sz="18" w:space="0" w:color="000001"/>
              <w:insideH w:val="single" w:sz="18" w:space="0" w:color="000001"/>
            </w:tcBorders>
            <w:shd w:fill="auto" w:val="clear"/>
            <w:tcMar>
              <w:left w:w="-15" w:type="dxa"/>
            </w:tcMar>
          </w:tcPr>
          <w:p>
            <w:pPr>
              <w:pStyle w:val="NoSpacing"/>
              <w:jc w:val="center"/>
              <w:rPr>
                <w:lang w:val="sr-Latn-RS"/>
              </w:rPr>
            </w:pPr>
            <w:r>
              <w:rPr>
                <w:rFonts w:cs="Times New Roman" w:ascii="Times New Roman" w:hAnsi="Times New Roman"/>
                <w:b/>
                <w:lang w:val="sr-Latn-RS"/>
              </w:rPr>
              <w:t>8</w:t>
            </w:r>
          </w:p>
        </w:tc>
        <w:tc>
          <w:tcPr>
            <w:tcW w:w="663" w:type="dxa"/>
            <w:tcBorders>
              <w:top w:val="single" w:sz="4" w:space="0" w:color="000001"/>
              <w:left w:val="single" w:sz="12" w:space="0" w:color="000001"/>
              <w:bottom w:val="single" w:sz="18" w:space="0" w:color="000001"/>
              <w:insideH w:val="single" w:sz="18" w:space="0" w:color="000001"/>
            </w:tcBorders>
            <w:shd w:fill="auto" w:val="clear"/>
            <w:tcMar>
              <w:left w:w="-15" w:type="dxa"/>
            </w:tcMar>
          </w:tcPr>
          <w:p>
            <w:pPr>
              <w:pStyle w:val="NoSpacing"/>
              <w:jc w:val="center"/>
              <w:rPr>
                <w:lang w:val="sr-Latn-RS"/>
              </w:rPr>
            </w:pPr>
            <w:r>
              <w:rPr>
                <w:rFonts w:cs="Times New Roman" w:ascii="Times New Roman" w:hAnsi="Times New Roman"/>
                <w:b/>
                <w:lang w:val="sr-Latn-RS"/>
              </w:rPr>
              <w:t>3</w:t>
            </w:r>
          </w:p>
        </w:tc>
        <w:tc>
          <w:tcPr>
            <w:tcW w:w="690" w:type="dxa"/>
            <w:tcBorders>
              <w:top w:val="single" w:sz="4" w:space="0" w:color="000001"/>
              <w:left w:val="single" w:sz="12" w:space="0" w:color="000001"/>
              <w:bottom w:val="single" w:sz="18" w:space="0" w:color="000001"/>
              <w:right w:val="single" w:sz="12" w:space="0" w:color="000001"/>
              <w:insideH w:val="single" w:sz="18" w:space="0" w:color="000001"/>
              <w:insideV w:val="single" w:sz="12" w:space="0" w:color="000001"/>
            </w:tcBorders>
            <w:shd w:fill="auto" w:val="clear"/>
            <w:tcMar>
              <w:left w:w="-15" w:type="dxa"/>
            </w:tcMar>
          </w:tcPr>
          <w:p>
            <w:pPr>
              <w:pStyle w:val="NoSpacing"/>
              <w:jc w:val="center"/>
              <w:rPr>
                <w:lang w:val="sr-Latn-RS"/>
              </w:rPr>
            </w:pPr>
            <w:r>
              <w:rPr>
                <w:rFonts w:cs="Times New Roman" w:ascii="Times New Roman" w:hAnsi="Times New Roman"/>
                <w:b/>
                <w:lang w:val="sr-Latn-RS"/>
              </w:rPr>
              <w:t>5</w:t>
            </w:r>
          </w:p>
        </w:tc>
      </w:tr>
    </w:tbl>
    <w:p>
      <w:pPr>
        <w:pStyle w:val="Normal"/>
        <w:rPr/>
      </w:pPr>
      <w:r>
        <w:rPr/>
      </w:r>
    </w:p>
    <w:p>
      <w:pPr>
        <w:pStyle w:val="Normal"/>
        <w:rPr/>
      </w:pPr>
      <w:r>
        <w:rPr/>
      </w:r>
    </w:p>
    <w:p>
      <w:pPr>
        <w:pStyle w:val="Normal"/>
        <w:rPr/>
      </w:pPr>
      <w:r>
        <w:rPr/>
      </w:r>
    </w:p>
    <w:p>
      <w:pPr>
        <w:pStyle w:val="Normal"/>
        <w:rPr/>
      </w:pPr>
      <w:r>
        <w:rPr/>
      </w:r>
    </w:p>
    <w:tbl>
      <w:tblPr>
        <w:tblW w:w="14128" w:type="dxa"/>
        <w:jc w:val="left"/>
        <w:tblInd w:w="-243" w:type="dxa"/>
        <w:tblBorders>
          <w:top w:val="single" w:sz="12" w:space="0" w:color="000001"/>
          <w:left w:val="single" w:sz="12" w:space="0" w:color="000001"/>
          <w:bottom w:val="single" w:sz="4" w:space="0" w:color="000001"/>
          <w:insideH w:val="single" w:sz="4" w:space="0" w:color="000001"/>
        </w:tblBorders>
        <w:tblCellMar>
          <w:top w:w="0" w:type="dxa"/>
          <w:left w:w="-15" w:type="dxa"/>
          <w:bottom w:w="0" w:type="dxa"/>
          <w:right w:w="108" w:type="dxa"/>
        </w:tblCellMar>
      </w:tblPr>
      <w:tblGrid>
        <w:gridCol w:w="2047"/>
        <w:gridCol w:w="5032"/>
        <w:gridCol w:w="5032"/>
        <w:gridCol w:w="663"/>
        <w:gridCol w:w="663"/>
        <w:gridCol w:w="690"/>
      </w:tblGrid>
      <w:tr>
        <w:trPr>
          <w:trHeight w:val="454" w:hRule="atLeast"/>
          <w:cantSplit w:val="true"/>
        </w:trPr>
        <w:tc>
          <w:tcPr>
            <w:tcW w:w="2047" w:type="dxa"/>
            <w:tcBorders>
              <w:top w:val="single" w:sz="12" w:space="0" w:color="000001"/>
              <w:left w:val="single" w:sz="12" w:space="0" w:color="000001"/>
              <w:bottom w:val="single" w:sz="4" w:space="0" w:color="000001"/>
              <w:insideH w:val="single" w:sz="4" w:space="0" w:color="000001"/>
            </w:tcBorders>
            <w:shd w:fill="auto" w:val="clear"/>
            <w:tcMar>
              <w:left w:w="-15" w:type="dxa"/>
            </w:tcMar>
            <w:vAlign w:val="center"/>
          </w:tcPr>
          <w:p>
            <w:pPr>
              <w:pStyle w:val="Normal"/>
              <w:rPr>
                <w:b/>
                <w:b/>
                <w:sz w:val="22"/>
                <w:szCs w:val="22"/>
                <w:lang w:val="sr-RS"/>
              </w:rPr>
            </w:pPr>
            <w:r>
              <w:rPr>
                <w:b/>
                <w:sz w:val="22"/>
                <w:szCs w:val="22"/>
                <w:lang w:val="sr-RS"/>
              </w:rPr>
              <w:t xml:space="preserve">Корелација са другим предм. </w:t>
            </w:r>
          </w:p>
        </w:tc>
        <w:tc>
          <w:tcPr>
            <w:tcW w:w="12080" w:type="dxa"/>
            <w:gridSpan w:val="5"/>
            <w:tc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vAlign w:val="center"/>
          </w:tcPr>
          <w:p>
            <w:pPr>
              <w:pStyle w:val="NoSpacing"/>
              <w:rPr/>
            </w:pPr>
            <w:r>
              <w:rPr>
                <w:rFonts w:cs="Times New Roman" w:ascii="Times New Roman" w:hAnsi="Times New Roman"/>
                <w:b w:val="false"/>
                <w:bCs w:val="false"/>
                <w:sz w:val="22"/>
                <w:szCs w:val="22"/>
                <w:lang w:val="sr-RS"/>
              </w:rPr>
              <w:t>Српски језик, музичка култура, ликовна култура, природа и друштво, грађанско васпитање</w:t>
            </w:r>
          </w:p>
        </w:tc>
      </w:tr>
      <w:tr>
        <w:trPr>
          <w:trHeight w:val="454" w:hRule="atLeast"/>
          <w:cantSplit w:val="true"/>
        </w:trPr>
        <w:tc>
          <w:tcPr>
            <w:tcW w:w="2047" w:type="dxa"/>
            <w:tcBorders>
              <w:top w:val="single" w:sz="4" w:space="0" w:color="000001"/>
              <w:left w:val="single" w:sz="12" w:space="0" w:color="000001"/>
              <w:bottom w:val="single" w:sz="4" w:space="0" w:color="000001"/>
              <w:insideH w:val="single" w:sz="4" w:space="0" w:color="000001"/>
            </w:tcBorders>
            <w:shd w:fill="auto" w:val="clear"/>
            <w:tcMar>
              <w:left w:w="-15" w:type="dxa"/>
            </w:tcMar>
            <w:vAlign w:val="center"/>
          </w:tcPr>
          <w:p>
            <w:pPr>
              <w:pStyle w:val="Normal"/>
              <w:rPr>
                <w:b/>
                <w:b/>
                <w:sz w:val="22"/>
                <w:szCs w:val="22"/>
                <w:lang w:val="sr-RS"/>
              </w:rPr>
            </w:pPr>
            <w:r>
              <w:rPr>
                <w:b/>
                <w:sz w:val="22"/>
                <w:szCs w:val="22"/>
                <w:lang w:val="sr-RS"/>
              </w:rPr>
              <w:t>Стандради постигнућа</w:t>
            </w:r>
          </w:p>
        </w:tc>
        <w:tc>
          <w:tcPr>
            <w:tcW w:w="12080" w:type="dxa"/>
            <w:gridSpan w:val="5"/>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vAlign w:val="center"/>
          </w:tcPr>
          <w:p>
            <w:pPr>
              <w:pStyle w:val="Normal"/>
              <w:rPr/>
            </w:pPr>
            <w:r>
              <w:rPr>
                <w:sz w:val="22"/>
                <w:szCs w:val="22"/>
                <w:lang w:val="sr-RS"/>
              </w:rPr>
              <w:t>1.1.1.  1.1.2.  1.1.3.  1.1.4.  1.1.5. 1.1.6. 1.1.8. 1.1.9.  1.1.10.  1.1.11. 1.1.12.  1.1.13. 1.1.15. 1.1.18. 1.1.20. 1.1.22. 1.1.23. 1.2.1.  1.2.2.  1.2.3.  1.2.4.  1.3.1. 1.3.2. 2.3.2.</w:t>
            </w:r>
          </w:p>
        </w:tc>
      </w:tr>
      <w:tr>
        <w:trPr>
          <w:trHeight w:val="454" w:hRule="atLeast"/>
          <w:cantSplit w:val="true"/>
        </w:trPr>
        <w:tc>
          <w:tcPr>
            <w:tcW w:w="2047" w:type="dxa"/>
            <w:tcBorders>
              <w:top w:val="single" w:sz="4" w:space="0" w:color="000001"/>
              <w:left w:val="single" w:sz="12" w:space="0" w:color="000001"/>
              <w:bottom w:val="single" w:sz="12" w:space="0" w:color="000001"/>
              <w:insideH w:val="single" w:sz="12" w:space="0" w:color="000001"/>
            </w:tcBorders>
            <w:shd w:fill="auto" w:val="clear"/>
            <w:tcMar>
              <w:left w:w="-15" w:type="dxa"/>
            </w:tcMar>
            <w:vAlign w:val="center"/>
          </w:tcPr>
          <w:p>
            <w:pPr>
              <w:pStyle w:val="Normal"/>
              <w:rPr>
                <w:b/>
                <w:b/>
                <w:sz w:val="22"/>
                <w:szCs w:val="22"/>
                <w:lang w:val="sr-RS"/>
              </w:rPr>
            </w:pPr>
            <w:r>
              <w:rPr>
                <w:b/>
                <w:sz w:val="22"/>
                <w:szCs w:val="22"/>
                <w:lang w:val="sr-RS"/>
              </w:rPr>
              <w:t>Начин провере постигнућа</w:t>
            </w:r>
          </w:p>
        </w:tc>
        <w:tc>
          <w:tcPr>
            <w:tcW w:w="12080" w:type="dxa"/>
            <w:gridSpan w:val="5"/>
            <w:tcBorders>
              <w:top w:val="single" w:sz="4"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NoSpacing"/>
              <w:rPr>
                <w:rFonts w:ascii="Times New Roman" w:hAnsi="Times New Roman" w:cs="Times New Roman"/>
                <w:b/>
                <w:b/>
                <w:lang w:val="sr-RS"/>
              </w:rPr>
            </w:pPr>
            <w:r>
              <w:rPr>
                <w:rFonts w:cs="Times New Roman" w:ascii="Times New Roman" w:hAnsi="Times New Roman"/>
                <w:lang w:val="sr-RS"/>
              </w:rPr>
              <w:t>Посматрање и праћење, усмена провера кроз играње улога у паровима, симулације у паровима</w:t>
            </w:r>
            <w:r>
              <w:rPr>
                <w:rFonts w:cs="Times New Roman" w:ascii="Times New Roman" w:hAnsi="Times New Roman"/>
                <w:lang w:val="sr-Latn-RS"/>
              </w:rPr>
              <w:t xml:space="preserve"> </w:t>
            </w:r>
            <w:r>
              <w:rPr>
                <w:rFonts w:cs="Times New Roman" w:ascii="Times New Roman" w:hAnsi="Times New Roman"/>
                <w:lang w:val="sr-RS"/>
              </w:rPr>
              <w:t>и групама, задаци у радној свесци, тестови слушања, различите технике формативног оцењивања, пројекти.</w:t>
            </w:r>
          </w:p>
        </w:tc>
      </w:tr>
      <w:tr>
        <w:trPr>
          <w:trHeight w:val="1134" w:hRule="atLeast"/>
          <w:cantSplit w:val="true"/>
        </w:trPr>
        <w:tc>
          <w:tcPr>
            <w:tcW w:w="2047"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rmal"/>
              <w:rPr/>
            </w:pPr>
            <w:r>
              <w:rPr>
                <w:b/>
                <w:sz w:val="22"/>
                <w:szCs w:val="22"/>
                <w:lang w:val="sr-RS"/>
              </w:rPr>
              <w:t xml:space="preserve">8. </w:t>
            </w:r>
            <w:r>
              <w:rPr>
                <w:b/>
                <w:sz w:val="22"/>
                <w:szCs w:val="22"/>
                <w:lang w:val="fr-FR" w:eastAsia="zh-CN" w:bidi="ar-SA"/>
              </w:rPr>
              <w:t>Je préfère</w:t>
            </w:r>
          </w:p>
          <w:p>
            <w:pPr>
              <w:pStyle w:val="TableContents"/>
              <w:spacing w:lineRule="auto" w:line="204" w:before="0" w:after="150"/>
              <w:ind w:left="0" w:right="0" w:hanging="0"/>
              <w:rPr>
                <w:sz w:val="22"/>
                <w:szCs w:val="22"/>
                <w:lang w:val="sr-RS"/>
              </w:rPr>
            </w:pPr>
            <w:r>
              <w:rPr>
                <w:rFonts w:eastAsia="Times New Roman" w:cs="Times New Roman"/>
                <w:sz w:val="22"/>
                <w:szCs w:val="22"/>
                <w:lang w:val="sr-RS"/>
              </w:rPr>
              <w:t>Позив и реаговање на позив за учешће у заједничкој активности; описивање бића, предмета, места и појава</w:t>
            </w:r>
          </w:p>
        </w:tc>
        <w:tc>
          <w:tcPr>
            <w:tcW w:w="5032"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rmal"/>
              <w:spacing w:before="0" w:after="0"/>
              <w:contextualSpacing/>
              <w:jc w:val="both"/>
              <w:rPr>
                <w:sz w:val="22"/>
                <w:szCs w:val="22"/>
                <w:lang w:val="sr-RS"/>
              </w:rPr>
            </w:pPr>
            <w:r>
              <w:rPr>
                <w:sz w:val="22"/>
                <w:szCs w:val="22"/>
                <w:lang w:val="sr-RS"/>
              </w:rPr>
            </w:r>
          </w:p>
          <w:p>
            <w:pPr>
              <w:pStyle w:val="Normal"/>
              <w:spacing w:before="0" w:after="0"/>
              <w:contextualSpacing/>
              <w:jc w:val="both"/>
              <w:rPr/>
            </w:pPr>
            <w:r>
              <w:rPr>
                <w:sz w:val="22"/>
                <w:szCs w:val="22"/>
                <w:lang w:val="sr-RS"/>
              </w:rPr>
              <w:t xml:space="preserve">– </w:t>
            </w:r>
            <w:r>
              <w:rPr>
                <w:sz w:val="22"/>
                <w:szCs w:val="22"/>
                <w:lang w:val="sr-RS"/>
              </w:rPr>
              <w:t>разуме позив на заједничку активност и на прикладан начин реагује на њега;</w:t>
            </w:r>
          </w:p>
          <w:p>
            <w:pPr>
              <w:pStyle w:val="Normal"/>
              <w:spacing w:before="0" w:after="0"/>
              <w:contextualSpacing/>
              <w:jc w:val="both"/>
              <w:rPr/>
            </w:pPr>
            <w:r>
              <w:rPr>
                <w:sz w:val="22"/>
                <w:szCs w:val="22"/>
                <w:lang w:val="sr-RS"/>
              </w:rPr>
              <w:t xml:space="preserve">– </w:t>
            </w:r>
            <w:r>
              <w:rPr>
                <w:sz w:val="22"/>
                <w:szCs w:val="22"/>
                <w:lang w:val="sr-RS"/>
              </w:rPr>
              <w:t>упути позив на заједничку активност;</w:t>
            </w:r>
          </w:p>
          <w:p>
            <w:pPr>
              <w:pStyle w:val="Normal"/>
              <w:spacing w:before="0" w:after="0"/>
              <w:contextualSpacing/>
              <w:jc w:val="both"/>
              <w:rPr/>
            </w:pPr>
            <w:r>
              <w:rPr>
                <w:sz w:val="22"/>
                <w:szCs w:val="22"/>
                <w:lang w:val="sr-RS"/>
              </w:rPr>
              <w:t xml:space="preserve">– </w:t>
            </w:r>
            <w:r>
              <w:rPr>
                <w:sz w:val="22"/>
                <w:szCs w:val="22"/>
                <w:lang w:val="sr-RS"/>
              </w:rPr>
              <w:t>разуме кратке и једноставне молбе и реагује на њих;</w:t>
            </w:r>
          </w:p>
          <w:p>
            <w:pPr>
              <w:pStyle w:val="Normal"/>
              <w:spacing w:before="0" w:after="0"/>
              <w:contextualSpacing/>
              <w:jc w:val="both"/>
              <w:rPr/>
            </w:pPr>
            <w:r>
              <w:rPr>
                <w:sz w:val="22"/>
                <w:szCs w:val="22"/>
                <w:lang w:val="sr-RS"/>
              </w:rPr>
              <w:t xml:space="preserve">– </w:t>
            </w:r>
            <w:r>
              <w:rPr>
                <w:sz w:val="22"/>
                <w:szCs w:val="22"/>
                <w:lang w:val="sr-RS"/>
              </w:rPr>
              <w:t>упути кратке и једноставне молбе;</w:t>
            </w:r>
          </w:p>
          <w:p>
            <w:pPr>
              <w:pStyle w:val="Normal"/>
              <w:spacing w:before="0" w:after="0"/>
              <w:contextualSpacing/>
              <w:jc w:val="both"/>
              <w:rPr/>
            </w:pPr>
            <w:r>
              <w:rPr>
                <w:sz w:val="22"/>
                <w:szCs w:val="22"/>
                <w:lang w:val="sr-RS"/>
              </w:rPr>
              <w:t xml:space="preserve">– </w:t>
            </w:r>
            <w:r>
              <w:rPr>
                <w:sz w:val="22"/>
                <w:szCs w:val="22"/>
                <w:lang w:val="sr-RS"/>
              </w:rPr>
              <w:t>искаже и прихвати захвалност и извињење на једноставан начин;</w:t>
            </w:r>
          </w:p>
          <w:p>
            <w:pPr>
              <w:pStyle w:val="Normal"/>
              <w:spacing w:before="0" w:after="0"/>
              <w:contextualSpacing/>
              <w:jc w:val="both"/>
              <w:rPr/>
            </w:pPr>
            <w:r>
              <w:rPr>
                <w:sz w:val="22"/>
                <w:szCs w:val="22"/>
                <w:lang w:val="sr-RS"/>
              </w:rPr>
              <w:t xml:space="preserve">– </w:t>
            </w:r>
            <w:r>
              <w:rPr>
                <w:sz w:val="22"/>
                <w:szCs w:val="22"/>
                <w:lang w:val="sr-RS"/>
              </w:rPr>
              <w:t>разуме једноставне исказе за изражавање допадања/недопадања и реагује на њих;</w:t>
            </w:r>
          </w:p>
          <w:p>
            <w:pPr>
              <w:pStyle w:val="Normal"/>
              <w:spacing w:before="0" w:after="0"/>
              <w:contextualSpacing/>
              <w:jc w:val="both"/>
              <w:rPr/>
            </w:pPr>
            <w:r>
              <w:rPr>
                <w:sz w:val="22"/>
                <w:szCs w:val="22"/>
                <w:lang w:val="sr-RS"/>
              </w:rPr>
              <w:t xml:space="preserve">– </w:t>
            </w:r>
            <w:r>
              <w:rPr>
                <w:sz w:val="22"/>
                <w:szCs w:val="22"/>
                <w:lang w:val="sr-RS"/>
              </w:rPr>
              <w:t>тражи мишљење и изражава допадање/недопадање једноставним језичким средствима;</w:t>
            </w:r>
          </w:p>
          <w:p>
            <w:pPr>
              <w:pStyle w:val="Normal"/>
              <w:spacing w:before="0" w:after="0"/>
              <w:contextualSpacing/>
              <w:jc w:val="both"/>
              <w:rPr/>
            </w:pPr>
            <w:r>
              <w:rPr>
                <w:sz w:val="22"/>
                <w:szCs w:val="22"/>
                <w:lang w:val="sr-RS"/>
              </w:rPr>
              <w:t xml:space="preserve">– </w:t>
            </w:r>
            <w:r>
              <w:rPr>
                <w:sz w:val="22"/>
                <w:szCs w:val="22"/>
                <w:lang w:val="sr-RS"/>
              </w:rPr>
              <w:t>размени информације које се односе на дату комуникативну ситуацију;</w:t>
            </w:r>
          </w:p>
          <w:p>
            <w:pPr>
              <w:pStyle w:val="Normal"/>
              <w:spacing w:lineRule="auto" w:line="252" w:before="0" w:after="160"/>
              <w:contextualSpacing/>
              <w:jc w:val="both"/>
              <w:rPr>
                <w:sz w:val="22"/>
                <w:szCs w:val="22"/>
                <w:lang w:val="hr-HR"/>
              </w:rPr>
            </w:pPr>
            <w:r>
              <w:rPr>
                <w:sz w:val="22"/>
                <w:szCs w:val="22"/>
                <w:lang w:val="hr-HR"/>
              </w:rPr>
            </w:r>
          </w:p>
          <w:p>
            <w:pPr>
              <w:pStyle w:val="Normal"/>
              <w:spacing w:lineRule="auto" w:line="252" w:before="0" w:after="160"/>
              <w:contextualSpacing/>
              <w:jc w:val="both"/>
              <w:rPr>
                <w:sz w:val="22"/>
                <w:szCs w:val="22"/>
              </w:rPr>
            </w:pPr>
            <w:r>
              <w:rPr>
                <w:sz w:val="22"/>
                <w:szCs w:val="22"/>
              </w:rPr>
            </w:r>
          </w:p>
          <w:p>
            <w:pPr>
              <w:pStyle w:val="Normal"/>
              <w:spacing w:lineRule="auto" w:line="252" w:before="0" w:after="160"/>
              <w:contextualSpacing/>
              <w:jc w:val="both"/>
              <w:rPr>
                <w:sz w:val="22"/>
                <w:szCs w:val="22"/>
                <w:lang w:val="sr-RS"/>
              </w:rPr>
            </w:pPr>
            <w:r>
              <w:rPr>
                <w:sz w:val="22"/>
                <w:szCs w:val="22"/>
                <w:lang w:val="sr-RS"/>
              </w:rPr>
            </w:r>
          </w:p>
          <w:p>
            <w:pPr>
              <w:pStyle w:val="Normal"/>
              <w:spacing w:lineRule="auto" w:line="252" w:before="0" w:after="160"/>
              <w:contextualSpacing/>
              <w:jc w:val="both"/>
              <w:rPr>
                <w:sz w:val="22"/>
                <w:szCs w:val="22"/>
                <w:lang w:val="sr-RS"/>
              </w:rPr>
            </w:pPr>
            <w:r>
              <w:rPr>
                <w:sz w:val="22"/>
                <w:szCs w:val="22"/>
                <w:lang w:val="sr-RS"/>
              </w:rPr>
            </w:r>
          </w:p>
          <w:p>
            <w:pPr>
              <w:pStyle w:val="Normal"/>
              <w:spacing w:lineRule="auto" w:line="252" w:before="0" w:after="160"/>
              <w:contextualSpacing/>
              <w:jc w:val="both"/>
              <w:rPr>
                <w:color w:val="000000"/>
                <w:sz w:val="22"/>
                <w:szCs w:val="22"/>
                <w:lang w:val="sr-RS"/>
              </w:rPr>
            </w:pPr>
            <w:r>
              <w:rPr>
                <w:color w:val="000000"/>
                <w:sz w:val="22"/>
                <w:szCs w:val="22"/>
                <w:lang w:val="sr-RS"/>
              </w:rPr>
            </w:r>
          </w:p>
          <w:p>
            <w:pPr>
              <w:pStyle w:val="Normal"/>
              <w:spacing w:lineRule="auto" w:line="252" w:before="0" w:after="160"/>
              <w:contextualSpacing/>
              <w:jc w:val="both"/>
              <w:rPr>
                <w:sz w:val="22"/>
                <w:szCs w:val="22"/>
                <w:lang w:val="sr-RS"/>
              </w:rPr>
            </w:pPr>
            <w:r>
              <w:rPr>
                <w:sz w:val="22"/>
                <w:szCs w:val="22"/>
                <w:lang w:val="sr-RS"/>
              </w:rPr>
            </w:r>
          </w:p>
        </w:tc>
        <w:tc>
          <w:tcPr>
            <w:tcW w:w="5032"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rmal"/>
              <w:jc w:val="both"/>
              <w:rPr>
                <w:sz w:val="22"/>
                <w:szCs w:val="22"/>
                <w:lang w:val="sr-RS"/>
              </w:rPr>
            </w:pPr>
            <w:r>
              <w:rPr>
                <w:sz w:val="22"/>
                <w:szCs w:val="22"/>
                <w:lang w:val="sr-RS"/>
              </w:rPr>
            </w:r>
          </w:p>
          <w:p>
            <w:pPr>
              <w:pStyle w:val="Normal"/>
              <w:jc w:val="both"/>
              <w:rPr/>
            </w:pPr>
            <w:r>
              <w:rPr>
                <w:sz w:val="22"/>
                <w:szCs w:val="22"/>
                <w:lang w:val="sr-RS"/>
              </w:rPr>
              <w:t>Слушање једноставних исказа којима се тражи помоћ, услуга или обавештење; давање усменог и писаног одговора на исказану молбу коришћењем најједноставнијих језичких средстава; упућивање молби, исказивање захвалности и извињења.</w:t>
            </w:r>
          </w:p>
          <w:p>
            <w:pPr>
              <w:pStyle w:val="Normal"/>
              <w:jc w:val="both"/>
              <w:rPr>
                <w:sz w:val="22"/>
                <w:szCs w:val="22"/>
                <w:lang w:val="sr-RS"/>
              </w:rPr>
            </w:pPr>
            <w:r>
              <w:rPr>
                <w:sz w:val="22"/>
                <w:szCs w:val="22"/>
                <w:lang w:val="sr-RS"/>
              </w:rPr>
            </w:r>
          </w:p>
          <w:p>
            <w:pPr>
              <w:pStyle w:val="Normal"/>
              <w:jc w:val="both"/>
              <w:rPr>
                <w:i/>
                <w:i/>
                <w:iCs/>
                <w:color w:val="000000"/>
                <w:sz w:val="22"/>
                <w:szCs w:val="22"/>
                <w:lang w:val="fr-FR" w:eastAsia="en-GB"/>
              </w:rPr>
            </w:pPr>
            <w:r>
              <w:rPr>
                <w:i/>
                <w:iCs/>
                <w:color w:val="000000"/>
                <w:sz w:val="22"/>
                <w:szCs w:val="22"/>
                <w:lang w:val="fr-FR" w:eastAsia="en-GB"/>
              </w:rPr>
            </w:r>
          </w:p>
          <w:p>
            <w:pPr>
              <w:pStyle w:val="Normal"/>
              <w:jc w:val="both"/>
              <w:rPr>
                <w:i w:val="false"/>
                <w:i w:val="false"/>
                <w:iCs w:val="false"/>
                <w:lang w:val="sr-RS" w:eastAsia="en-GB" w:bidi="ar-SA"/>
              </w:rPr>
            </w:pPr>
            <w:r>
              <w:rPr>
                <w:i w:val="false"/>
                <w:iCs w:val="false"/>
                <w:color w:val="000000"/>
                <w:sz w:val="22"/>
                <w:szCs w:val="22"/>
                <w:lang w:val="sr-RS" w:eastAsia="en-GB" w:bidi="ar-SA"/>
              </w:rPr>
              <w:t>Слушање текстова с једноставним исказима за изражавање допадања/недопадања и реаговање на њих; усмено и писано исказивање слагања/неслагања, допадања/недопадања коришћењем најједноставнијих језичких средстава.</w:t>
            </w:r>
          </w:p>
          <w:p>
            <w:pPr>
              <w:pStyle w:val="Normal"/>
              <w:jc w:val="both"/>
              <w:rPr>
                <w:color w:val="000000"/>
                <w:sz w:val="22"/>
                <w:szCs w:val="22"/>
                <w:lang w:val="sr-RS" w:eastAsia="en-GB"/>
              </w:rPr>
            </w:pPr>
            <w:r>
              <w:rPr>
                <w:color w:val="000000"/>
                <w:sz w:val="22"/>
                <w:szCs w:val="22"/>
                <w:lang w:val="sr-RS" w:eastAsia="en-GB"/>
              </w:rPr>
            </w:r>
          </w:p>
          <w:p>
            <w:pPr>
              <w:pStyle w:val="Normal"/>
              <w:jc w:val="both"/>
              <w:rPr>
                <w:i w:val="false"/>
                <w:i w:val="false"/>
                <w:iCs w:val="false"/>
              </w:rPr>
            </w:pPr>
            <w:r>
              <w:rPr>
                <w:i/>
                <w:iCs/>
                <w:color w:val="000000"/>
                <w:sz w:val="22"/>
                <w:szCs w:val="22"/>
                <w:lang w:val="sr-RS" w:eastAsia="en-GB"/>
              </w:rPr>
              <w:t>Est-ce que je peux avoir un sandwich, s’il vous plaît? Voilà. Merci, Madame! Je t’en prie. Je voudrais lire le dialogue. Vous pouvez écrire au tableau, s’il vous plaît? Tu veux m’aider, s’il te plaît? Bien sûr! Pardon!</w:t>
            </w:r>
          </w:p>
          <w:p>
            <w:pPr>
              <w:pStyle w:val="Normal"/>
              <w:jc w:val="both"/>
              <w:rPr>
                <w:color w:val="000000"/>
                <w:sz w:val="22"/>
                <w:szCs w:val="22"/>
                <w:lang w:val="sr-RS" w:eastAsia="en-GB"/>
              </w:rPr>
            </w:pPr>
            <w:r>
              <w:rPr>
                <w:color w:val="000000"/>
                <w:sz w:val="22"/>
                <w:szCs w:val="22"/>
                <w:lang w:val="sr-RS" w:eastAsia="en-GB"/>
              </w:rPr>
            </w:r>
          </w:p>
          <w:p>
            <w:pPr>
              <w:pStyle w:val="Normal"/>
              <w:jc w:val="both"/>
              <w:rPr/>
            </w:pPr>
            <w:r>
              <w:rPr>
                <w:color w:val="000000"/>
                <w:sz w:val="22"/>
                <w:szCs w:val="22"/>
                <w:lang w:val="sr-RS" w:eastAsia="en-GB"/>
              </w:rPr>
              <w:t>Питање са est-ce que.</w:t>
            </w:r>
          </w:p>
          <w:p>
            <w:pPr>
              <w:pStyle w:val="Normal"/>
              <w:jc w:val="both"/>
              <w:rPr>
                <w:color w:val="000000"/>
                <w:sz w:val="22"/>
                <w:szCs w:val="22"/>
                <w:lang w:val="sr-RS" w:eastAsia="en-GB"/>
              </w:rPr>
            </w:pPr>
            <w:r>
              <w:rPr>
                <w:color w:val="000000"/>
                <w:sz w:val="22"/>
                <w:szCs w:val="22"/>
                <w:lang w:val="sr-RS" w:eastAsia="en-GB"/>
              </w:rPr>
            </w:r>
          </w:p>
          <w:p>
            <w:pPr>
              <w:pStyle w:val="Normal"/>
              <w:jc w:val="both"/>
              <w:rPr/>
            </w:pPr>
            <w:r>
              <w:rPr>
                <w:color w:val="000000"/>
                <w:sz w:val="22"/>
                <w:szCs w:val="22"/>
                <w:lang w:val="sr-RS" w:eastAsia="en-GB"/>
              </w:rPr>
              <w:t>Питање интонацијом.</w:t>
            </w:r>
          </w:p>
          <w:p>
            <w:pPr>
              <w:pStyle w:val="Normal"/>
              <w:jc w:val="both"/>
              <w:rPr>
                <w:color w:val="000000"/>
                <w:sz w:val="22"/>
                <w:szCs w:val="22"/>
                <w:lang w:val="sr-RS" w:eastAsia="en-GB"/>
              </w:rPr>
            </w:pPr>
            <w:r>
              <w:rPr>
                <w:color w:val="000000"/>
                <w:sz w:val="22"/>
                <w:szCs w:val="22"/>
                <w:lang w:val="sr-RS" w:eastAsia="en-GB"/>
              </w:rPr>
            </w:r>
          </w:p>
          <w:p>
            <w:pPr>
              <w:pStyle w:val="Normal"/>
              <w:jc w:val="both"/>
              <w:rPr/>
            </w:pPr>
            <w:r>
              <w:rPr>
                <w:color w:val="000000"/>
                <w:sz w:val="22"/>
                <w:szCs w:val="22"/>
                <w:lang w:val="sr-RS" w:eastAsia="en-GB"/>
              </w:rPr>
              <w:t>Кондиционал учтивости (je voudrais…).</w:t>
            </w:r>
          </w:p>
          <w:p>
            <w:pPr>
              <w:pStyle w:val="Normal"/>
              <w:jc w:val="both"/>
              <w:rPr>
                <w:color w:val="000000"/>
                <w:sz w:val="22"/>
                <w:szCs w:val="22"/>
                <w:lang w:val="sr-RS" w:eastAsia="en-GB"/>
              </w:rPr>
            </w:pPr>
            <w:r>
              <w:rPr>
                <w:color w:val="000000"/>
                <w:sz w:val="22"/>
                <w:szCs w:val="22"/>
                <w:lang w:val="sr-RS" w:eastAsia="en-GB"/>
              </w:rPr>
            </w:r>
          </w:p>
          <w:p>
            <w:pPr>
              <w:pStyle w:val="Normal"/>
              <w:jc w:val="both"/>
              <w:rPr/>
            </w:pPr>
            <w:r>
              <w:rPr>
                <w:color w:val="000000"/>
                <w:sz w:val="22"/>
                <w:szCs w:val="22"/>
                <w:lang w:val="sr-RS" w:eastAsia="en-GB"/>
              </w:rPr>
              <w:t>(Интер)културни садржаји: Правила учтиве комуникације.</w:t>
            </w:r>
          </w:p>
          <w:p>
            <w:pPr>
              <w:pStyle w:val="Normal"/>
              <w:jc w:val="both"/>
              <w:rPr>
                <w:color w:val="000000"/>
                <w:sz w:val="22"/>
                <w:szCs w:val="22"/>
                <w:lang w:val="sr-RS" w:eastAsia="en-GB"/>
              </w:rPr>
            </w:pPr>
            <w:r>
              <w:rPr>
                <w:color w:val="000000"/>
                <w:sz w:val="22"/>
                <w:szCs w:val="22"/>
                <w:lang w:val="sr-RS" w:eastAsia="en-GB"/>
              </w:rPr>
            </w:r>
          </w:p>
          <w:p>
            <w:pPr>
              <w:pStyle w:val="Normal"/>
              <w:jc w:val="both"/>
              <w:rPr/>
            </w:pPr>
            <w:r>
              <w:rPr>
                <w:sz w:val="22"/>
                <w:szCs w:val="22"/>
                <w:lang w:val="sr-RS"/>
              </w:rPr>
              <w:t xml:space="preserve"> </w:t>
            </w:r>
          </w:p>
        </w:tc>
        <w:tc>
          <w:tcPr>
            <w:tcW w:w="663"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Spacing"/>
              <w:jc w:val="center"/>
              <w:rPr>
                <w:rFonts w:ascii="Times New Roman" w:hAnsi="Times New Roman" w:cs="Times New Roman"/>
                <w:b/>
                <w:b/>
                <w:lang w:val="sr-Latn-RS"/>
              </w:rPr>
            </w:pPr>
            <w:r>
              <w:rPr>
                <w:rFonts w:cs="Times New Roman" w:ascii="Times New Roman" w:hAnsi="Times New Roman"/>
                <w:b/>
                <w:lang w:val="sr-Latn-RS"/>
              </w:rPr>
            </w:r>
          </w:p>
          <w:p>
            <w:pPr>
              <w:pStyle w:val="NoSpacing"/>
              <w:jc w:val="center"/>
              <w:rPr/>
            </w:pPr>
            <w:r>
              <w:rPr>
                <w:rFonts w:cs="Times New Roman" w:ascii="Times New Roman" w:hAnsi="Times New Roman"/>
                <w:b/>
                <w:lang w:val="sr-Latn-RS"/>
              </w:rPr>
              <w:t>11</w:t>
            </w:r>
          </w:p>
        </w:tc>
        <w:tc>
          <w:tcPr>
            <w:tcW w:w="663"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Spacing"/>
              <w:jc w:val="center"/>
              <w:rPr>
                <w:rFonts w:ascii="Times New Roman" w:hAnsi="Times New Roman" w:cs="Times New Roman"/>
                <w:b/>
                <w:b/>
                <w:lang w:val="sr-RS"/>
              </w:rPr>
            </w:pPr>
            <w:r>
              <w:rPr>
                <w:rFonts w:cs="Times New Roman" w:ascii="Times New Roman" w:hAnsi="Times New Roman"/>
                <w:b/>
                <w:lang w:val="sr-RS"/>
              </w:rPr>
            </w:r>
          </w:p>
          <w:p>
            <w:pPr>
              <w:pStyle w:val="NoSpacing"/>
              <w:jc w:val="center"/>
              <w:rPr>
                <w:lang w:val="sr-Latn-RS"/>
              </w:rPr>
            </w:pPr>
            <w:r>
              <w:rPr>
                <w:rFonts w:cs="Times New Roman" w:ascii="Times New Roman" w:hAnsi="Times New Roman"/>
                <w:b/>
                <w:lang w:val="sr-Latn-RS"/>
              </w:rPr>
              <w:t>4</w:t>
            </w:r>
          </w:p>
          <w:p>
            <w:pPr>
              <w:pStyle w:val="NoSpacing"/>
              <w:jc w:val="center"/>
              <w:rPr>
                <w:rFonts w:ascii="Times New Roman" w:hAnsi="Times New Roman" w:cs="Times New Roman"/>
                <w:b/>
                <w:b/>
                <w:lang w:val="sr-Latn-RS"/>
              </w:rPr>
            </w:pPr>
            <w:r>
              <w:rPr>
                <w:rFonts w:cs="Times New Roman" w:ascii="Times New Roman" w:hAnsi="Times New Roman"/>
                <w:b/>
                <w:lang w:val="sr-Latn-RS"/>
              </w:rPr>
            </w:r>
          </w:p>
        </w:tc>
        <w:tc>
          <w:tcPr>
            <w:tcW w:w="6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Spacing"/>
              <w:jc w:val="center"/>
              <w:rPr>
                <w:rFonts w:ascii="Times New Roman" w:hAnsi="Times New Roman" w:cs="Times New Roman"/>
                <w:b/>
                <w:b/>
                <w:lang w:val="sr-RS"/>
              </w:rPr>
            </w:pPr>
            <w:r>
              <w:rPr>
                <w:rFonts w:cs="Times New Roman" w:ascii="Times New Roman" w:hAnsi="Times New Roman"/>
                <w:b/>
                <w:lang w:val="sr-RS"/>
              </w:rPr>
            </w:r>
          </w:p>
          <w:p>
            <w:pPr>
              <w:pStyle w:val="NoSpacing"/>
              <w:jc w:val="center"/>
              <w:rPr>
                <w:lang w:val="sr-Latn-RS"/>
              </w:rPr>
            </w:pPr>
            <w:r>
              <w:rPr>
                <w:rFonts w:cs="Times New Roman" w:ascii="Times New Roman" w:hAnsi="Times New Roman"/>
                <w:b/>
                <w:lang w:val="sr-Latn-RS"/>
              </w:rPr>
              <w:t>7</w:t>
            </w:r>
          </w:p>
        </w:tc>
      </w:tr>
      <w:tr>
        <w:trPr>
          <w:trHeight w:val="454" w:hRule="atLeast"/>
          <w:cantSplit w:val="true"/>
        </w:trPr>
        <w:tc>
          <w:tcPr>
            <w:tcW w:w="2047" w:type="dxa"/>
            <w:tcBorders>
              <w:top w:val="single" w:sz="12" w:space="0" w:color="000001"/>
              <w:left w:val="single" w:sz="12" w:space="0" w:color="000001"/>
              <w:bottom w:val="single" w:sz="4" w:space="0" w:color="000001"/>
              <w:insideH w:val="single" w:sz="4" w:space="0" w:color="000001"/>
            </w:tcBorders>
            <w:shd w:fill="auto" w:val="clear"/>
            <w:tcMar>
              <w:left w:w="-15" w:type="dxa"/>
            </w:tcMar>
            <w:vAlign w:val="center"/>
          </w:tcPr>
          <w:p>
            <w:pPr>
              <w:pStyle w:val="Normal"/>
              <w:rPr>
                <w:b/>
                <w:b/>
                <w:sz w:val="22"/>
                <w:szCs w:val="22"/>
                <w:lang w:val="sr-RS"/>
              </w:rPr>
            </w:pPr>
            <w:r>
              <w:rPr>
                <w:b/>
                <w:sz w:val="22"/>
                <w:szCs w:val="22"/>
                <w:lang w:val="sr-RS"/>
              </w:rPr>
              <w:t xml:space="preserve">Корелација са другим предм. </w:t>
            </w:r>
          </w:p>
        </w:tc>
        <w:tc>
          <w:tcPr>
            <w:tcW w:w="12080" w:type="dxa"/>
            <w:gridSpan w:val="5"/>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vAlign w:val="center"/>
          </w:tcPr>
          <w:p>
            <w:pPr>
              <w:pStyle w:val="Normal"/>
              <w:spacing w:before="0" w:after="240"/>
              <w:rPr/>
            </w:pPr>
            <w:r>
              <w:rPr>
                <w:rFonts w:eastAsia="Times New Roman" w:cs="Times New Roman"/>
                <w:b w:val="false"/>
                <w:bCs w:val="false"/>
                <w:color w:val="000000"/>
                <w:szCs w:val="20"/>
                <w:lang w:val="sr-RS"/>
              </w:rPr>
              <w:t>Српски језик, музичка култура, ликовна култура, природа и друштво, грађанско васпитање</w:t>
            </w:r>
          </w:p>
        </w:tc>
      </w:tr>
      <w:tr>
        <w:trPr>
          <w:trHeight w:val="454" w:hRule="atLeast"/>
          <w:cantSplit w:val="true"/>
        </w:trPr>
        <w:tc>
          <w:tcPr>
            <w:tcW w:w="2047" w:type="dxa"/>
            <w:tcBorders>
              <w:top w:val="single" w:sz="4" w:space="0" w:color="000001"/>
              <w:left w:val="single" w:sz="12" w:space="0" w:color="000001"/>
              <w:bottom w:val="single" w:sz="4" w:space="0" w:color="000001"/>
              <w:insideH w:val="single" w:sz="4" w:space="0" w:color="000001"/>
            </w:tcBorders>
            <w:shd w:fill="auto" w:val="clear"/>
            <w:tcMar>
              <w:left w:w="-15" w:type="dxa"/>
            </w:tcMar>
            <w:vAlign w:val="center"/>
          </w:tcPr>
          <w:p>
            <w:pPr>
              <w:pStyle w:val="Normal"/>
              <w:rPr>
                <w:b/>
                <w:b/>
                <w:sz w:val="22"/>
                <w:szCs w:val="22"/>
                <w:lang w:val="sr-RS"/>
              </w:rPr>
            </w:pPr>
            <w:r>
              <w:rPr>
                <w:b/>
                <w:sz w:val="22"/>
                <w:szCs w:val="22"/>
                <w:lang w:val="sr-RS"/>
              </w:rPr>
              <w:t>Стандради постигнућа</w:t>
            </w:r>
          </w:p>
        </w:tc>
        <w:tc>
          <w:tcPr>
            <w:tcW w:w="12080" w:type="dxa"/>
            <w:gridSpan w:val="5"/>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tcPr>
          <w:p>
            <w:pPr>
              <w:pStyle w:val="Normal"/>
              <w:jc w:val="both"/>
              <w:rPr/>
            </w:pPr>
            <w:r>
              <w:rPr>
                <w:sz w:val="22"/>
                <w:szCs w:val="22"/>
              </w:rPr>
              <w:t>1.1.1.  1.1.2.  1.1.3.  1.1.4.  1.1.5. 1.1.6. 1.1.8. 1.1.9.  1.1.10.  1.1.11. 1.1.12.  1.1.13. 1.1.15. 1.1.18. 1.1.20. 1.1.22. 1.1.23. 1.2.1.  1.2.2.  1.2.3.  1.2.4.  1.3.1. 1.3.2. 2.3.2.</w:t>
            </w:r>
          </w:p>
        </w:tc>
      </w:tr>
      <w:tr>
        <w:trPr>
          <w:trHeight w:val="454" w:hRule="atLeast"/>
          <w:cantSplit w:val="true"/>
        </w:trPr>
        <w:tc>
          <w:tcPr>
            <w:tcW w:w="2047" w:type="dxa"/>
            <w:tcBorders>
              <w:top w:val="single" w:sz="4" w:space="0" w:color="000001"/>
              <w:left w:val="single" w:sz="12" w:space="0" w:color="000001"/>
              <w:bottom w:val="single" w:sz="4" w:space="0" w:color="000001"/>
              <w:insideH w:val="single" w:sz="4" w:space="0" w:color="000001"/>
            </w:tcBorders>
            <w:shd w:fill="auto" w:val="clear"/>
            <w:tcMar>
              <w:left w:w="-15" w:type="dxa"/>
            </w:tcMar>
            <w:vAlign w:val="center"/>
          </w:tcPr>
          <w:p>
            <w:pPr>
              <w:pStyle w:val="Normal"/>
              <w:rPr>
                <w:b/>
                <w:b/>
                <w:sz w:val="22"/>
                <w:szCs w:val="22"/>
                <w:lang w:val="sr-RS"/>
              </w:rPr>
            </w:pPr>
            <w:r>
              <w:rPr>
                <w:b/>
                <w:sz w:val="22"/>
                <w:szCs w:val="22"/>
                <w:lang w:val="sr-RS"/>
              </w:rPr>
              <w:t>Начин провере постигнућа</w:t>
            </w:r>
          </w:p>
        </w:tc>
        <w:tc>
          <w:tcPr>
            <w:tcW w:w="12080" w:type="dxa"/>
            <w:gridSpan w:val="5"/>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vAlign w:val="center"/>
          </w:tcPr>
          <w:p>
            <w:pPr>
              <w:pStyle w:val="NoSpacing"/>
              <w:rPr>
                <w:rFonts w:ascii="Times New Roman" w:hAnsi="Times New Roman" w:cs="Times New Roman"/>
                <w:b/>
                <w:b/>
                <w:lang w:val="sr-RS"/>
              </w:rPr>
            </w:pPr>
            <w:r>
              <w:rPr>
                <w:rFonts w:cs="Times New Roman" w:ascii="Times New Roman" w:hAnsi="Times New Roman"/>
                <w:lang w:val="sr-RS"/>
              </w:rPr>
              <w:t>Посматрање и праћење, усмена провера кроз играње улога у паровима, симулације у паровима</w:t>
            </w:r>
            <w:r>
              <w:rPr>
                <w:rFonts w:cs="Times New Roman" w:ascii="Times New Roman" w:hAnsi="Times New Roman"/>
                <w:lang w:val="sr-Latn-RS"/>
              </w:rPr>
              <w:t xml:space="preserve"> </w:t>
            </w:r>
            <w:r>
              <w:rPr>
                <w:rFonts w:cs="Times New Roman" w:ascii="Times New Roman" w:hAnsi="Times New Roman"/>
                <w:lang w:val="sr-RS"/>
              </w:rPr>
              <w:t>и групама, задаци у радној свесци, тестови слушања, различите технике формативног оцењивања, пројекти.</w:t>
            </w:r>
          </w:p>
        </w:tc>
      </w:tr>
    </w:tbl>
    <w:p>
      <w:pPr>
        <w:pStyle w:val="Normal"/>
        <w:rPr>
          <w:sz w:val="22"/>
          <w:szCs w:val="22"/>
        </w:rPr>
      </w:pPr>
      <w:r>
        <w:rPr>
          <w:sz w:val="22"/>
          <w:szCs w:val="22"/>
        </w:rPr>
      </w:r>
    </w:p>
    <w:tbl>
      <w:tblPr>
        <w:tblW w:w="14128" w:type="dxa"/>
        <w:jc w:val="left"/>
        <w:tblInd w:w="-243" w:type="dxa"/>
        <w:tblBorders>
          <w:top w:val="single" w:sz="12" w:space="0" w:color="000001"/>
          <w:left w:val="single" w:sz="12" w:space="0" w:color="000001"/>
          <w:bottom w:val="single" w:sz="12" w:space="0" w:color="000001"/>
          <w:insideH w:val="single" w:sz="12" w:space="0" w:color="000001"/>
        </w:tblBorders>
        <w:tblCellMar>
          <w:top w:w="0" w:type="dxa"/>
          <w:left w:w="-15" w:type="dxa"/>
          <w:bottom w:w="0" w:type="dxa"/>
          <w:right w:w="108" w:type="dxa"/>
        </w:tblCellMar>
      </w:tblPr>
      <w:tblGrid>
        <w:gridCol w:w="2047"/>
        <w:gridCol w:w="5032"/>
        <w:gridCol w:w="5032"/>
        <w:gridCol w:w="663"/>
        <w:gridCol w:w="663"/>
        <w:gridCol w:w="690"/>
      </w:tblGrid>
      <w:tr>
        <w:trPr>
          <w:trHeight w:val="1134" w:hRule="atLeast"/>
          <w:cantSplit w:val="true"/>
        </w:trPr>
        <w:tc>
          <w:tcPr>
            <w:tcW w:w="2047"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rmal"/>
              <w:rPr/>
            </w:pPr>
            <w:r>
              <w:rPr>
                <w:b/>
                <w:sz w:val="22"/>
                <w:szCs w:val="22"/>
                <w:lang w:val="sr-Latn-RS"/>
              </w:rPr>
              <w:t xml:space="preserve">9. </w:t>
            </w:r>
            <w:r>
              <w:rPr>
                <w:b/>
                <w:sz w:val="22"/>
                <w:szCs w:val="22"/>
                <w:lang w:val="sr-RS"/>
              </w:rPr>
              <w:t xml:space="preserve"> </w:t>
            </w:r>
            <w:r>
              <w:rPr>
                <w:b/>
                <w:sz w:val="22"/>
                <w:szCs w:val="22"/>
                <w:lang w:val="sr-Latn-RS"/>
              </w:rPr>
              <w:t>Chez moi</w:t>
            </w:r>
          </w:p>
          <w:p>
            <w:pPr>
              <w:pStyle w:val="Normal"/>
              <w:rPr/>
            </w:pPr>
            <w:r>
              <w:rPr>
                <w:b w:val="false"/>
                <w:bCs w:val="false"/>
                <w:sz w:val="22"/>
                <w:szCs w:val="22"/>
                <w:lang w:val="sr-Latn-RS"/>
              </w:rPr>
              <w:t>Исказивање положаја у простору;</w:t>
            </w:r>
          </w:p>
          <w:p>
            <w:pPr>
              <w:pStyle w:val="Normal"/>
              <w:rPr>
                <w:b w:val="false"/>
                <w:b w:val="false"/>
                <w:bCs w:val="false"/>
              </w:rPr>
            </w:pPr>
            <w:r>
              <w:rPr>
                <w:b w:val="false"/>
                <w:bCs w:val="false"/>
                <w:sz w:val="22"/>
                <w:szCs w:val="22"/>
                <w:lang w:val="sr-RS"/>
              </w:rPr>
              <w:t>описивање бића, предмета, места и појава</w:t>
            </w:r>
          </w:p>
        </w:tc>
        <w:tc>
          <w:tcPr>
            <w:tcW w:w="5032"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rmal"/>
              <w:spacing w:before="0" w:after="0"/>
              <w:contextualSpacing/>
              <w:jc w:val="both"/>
              <w:rPr/>
            </w:pPr>
            <w:r>
              <w:rPr>
                <w:sz w:val="22"/>
                <w:szCs w:val="22"/>
                <w:lang w:val="sr-RS"/>
              </w:rPr>
              <w:t xml:space="preserve">– </w:t>
            </w:r>
            <w:r>
              <w:rPr>
                <w:sz w:val="22"/>
                <w:szCs w:val="22"/>
                <w:lang w:val="sr-RS"/>
              </w:rPr>
              <w:t>разуме једноставна обавештења о положају у простору и реагује на њих;</w:t>
            </w:r>
          </w:p>
          <w:p>
            <w:pPr>
              <w:pStyle w:val="Normal"/>
              <w:spacing w:before="0" w:after="0"/>
              <w:contextualSpacing/>
              <w:jc w:val="both"/>
              <w:rPr/>
            </w:pPr>
            <w:r>
              <w:rPr>
                <w:sz w:val="22"/>
                <w:szCs w:val="22"/>
                <w:lang w:val="sr-RS"/>
              </w:rPr>
              <w:t xml:space="preserve">– </w:t>
            </w:r>
            <w:r>
              <w:rPr>
                <w:sz w:val="22"/>
                <w:szCs w:val="22"/>
                <w:lang w:val="sr-RS"/>
              </w:rPr>
              <w:t>тражи и пружи једноставна обавештења о положају у простору;</w:t>
            </w:r>
          </w:p>
          <w:p>
            <w:pPr>
              <w:pStyle w:val="Normal"/>
              <w:spacing w:before="0" w:after="0"/>
              <w:contextualSpacing/>
              <w:jc w:val="both"/>
              <w:rPr/>
            </w:pPr>
            <w:r>
              <w:rPr>
                <w:sz w:val="22"/>
                <w:szCs w:val="22"/>
                <w:lang w:val="sr-RS"/>
              </w:rPr>
              <w:t xml:space="preserve">– </w:t>
            </w:r>
            <w:r>
              <w:rPr>
                <w:sz w:val="22"/>
                <w:szCs w:val="22"/>
                <w:lang w:val="sr-RS"/>
              </w:rPr>
              <w:t>препозна и именује бића, предмете и места из непосредног окружења;</w:t>
            </w:r>
          </w:p>
          <w:p>
            <w:pPr>
              <w:pStyle w:val="Normal"/>
              <w:spacing w:before="0" w:after="0"/>
              <w:contextualSpacing/>
              <w:jc w:val="both"/>
              <w:rPr/>
            </w:pPr>
            <w:r>
              <w:rPr>
                <w:sz w:val="22"/>
                <w:szCs w:val="22"/>
                <w:lang w:val="sr-RS"/>
              </w:rPr>
              <w:t xml:space="preserve">– </w:t>
            </w:r>
            <w:r>
              <w:rPr>
                <w:sz w:val="22"/>
                <w:szCs w:val="22"/>
                <w:lang w:val="sr-RS"/>
              </w:rPr>
              <w:t>разуме једноставне описе бића, предмета и места;</w:t>
            </w:r>
          </w:p>
          <w:p>
            <w:pPr>
              <w:pStyle w:val="Normal"/>
              <w:spacing w:before="0" w:after="0"/>
              <w:contextualSpacing/>
              <w:jc w:val="both"/>
              <w:rPr/>
            </w:pPr>
            <w:r>
              <w:rPr>
                <w:sz w:val="22"/>
                <w:szCs w:val="22"/>
                <w:lang w:val="sr-RS"/>
              </w:rPr>
              <w:t xml:space="preserve">– </w:t>
            </w:r>
            <w:r>
              <w:rPr>
                <w:sz w:val="22"/>
                <w:szCs w:val="22"/>
                <w:lang w:val="sr-RS"/>
              </w:rPr>
              <w:t>опише бића, предмете и места користећи једноставна језичка средства;</w:t>
            </w:r>
          </w:p>
          <w:p>
            <w:pPr>
              <w:pStyle w:val="Normal"/>
              <w:spacing w:before="0" w:after="0"/>
              <w:contextualSpacing/>
              <w:jc w:val="both"/>
              <w:rPr>
                <w:sz w:val="22"/>
                <w:szCs w:val="22"/>
                <w:lang w:val="sr-RS"/>
              </w:rPr>
            </w:pPr>
            <w:r>
              <w:rPr>
                <w:sz w:val="22"/>
                <w:szCs w:val="22"/>
                <w:lang w:val="sr-RS"/>
              </w:rPr>
            </w:r>
          </w:p>
          <w:p>
            <w:pPr>
              <w:pStyle w:val="Normal"/>
              <w:spacing w:before="0" w:after="0"/>
              <w:contextualSpacing/>
              <w:jc w:val="both"/>
              <w:rPr>
                <w:sz w:val="22"/>
                <w:szCs w:val="22"/>
                <w:lang w:val="sr-RS"/>
              </w:rPr>
            </w:pPr>
            <w:r>
              <w:rPr>
                <w:sz w:val="22"/>
                <w:szCs w:val="22"/>
                <w:lang w:val="sr-RS"/>
              </w:rPr>
            </w:r>
          </w:p>
          <w:p>
            <w:pPr>
              <w:pStyle w:val="Normal"/>
              <w:spacing w:before="0" w:after="0"/>
              <w:contextualSpacing/>
              <w:jc w:val="both"/>
              <w:rPr>
                <w:sz w:val="22"/>
                <w:szCs w:val="22"/>
                <w:lang w:val="sr-RS"/>
              </w:rPr>
            </w:pPr>
            <w:r>
              <w:rPr>
                <w:sz w:val="22"/>
                <w:szCs w:val="22"/>
                <w:lang w:val="sr-RS"/>
              </w:rPr>
            </w:r>
          </w:p>
          <w:p>
            <w:pPr>
              <w:pStyle w:val="Normal"/>
              <w:spacing w:lineRule="auto" w:line="252" w:before="0" w:after="160"/>
              <w:contextualSpacing/>
              <w:jc w:val="both"/>
              <w:rPr>
                <w:sz w:val="22"/>
                <w:szCs w:val="22"/>
                <w:lang w:val="hr-HR"/>
              </w:rPr>
            </w:pPr>
            <w:r>
              <w:rPr>
                <w:sz w:val="22"/>
                <w:szCs w:val="22"/>
                <w:lang w:val="hr-HR"/>
              </w:rPr>
            </w:r>
          </w:p>
          <w:p>
            <w:pPr>
              <w:pStyle w:val="Normal"/>
              <w:spacing w:lineRule="auto" w:line="252" w:before="0" w:after="160"/>
              <w:contextualSpacing/>
              <w:jc w:val="both"/>
              <w:rPr>
                <w:sz w:val="22"/>
                <w:szCs w:val="22"/>
                <w:lang w:val="hr-HR"/>
              </w:rPr>
            </w:pPr>
            <w:r>
              <w:rPr>
                <w:sz w:val="22"/>
                <w:szCs w:val="22"/>
                <w:lang w:val="hr-HR"/>
              </w:rPr>
            </w:r>
          </w:p>
          <w:p>
            <w:pPr>
              <w:pStyle w:val="Normal"/>
              <w:spacing w:lineRule="auto" w:line="252" w:before="0" w:after="160"/>
              <w:contextualSpacing/>
              <w:jc w:val="both"/>
              <w:rPr>
                <w:sz w:val="22"/>
                <w:szCs w:val="22"/>
                <w:lang w:val="sr-RS"/>
              </w:rPr>
            </w:pPr>
            <w:r>
              <w:rPr>
                <w:sz w:val="22"/>
                <w:szCs w:val="22"/>
                <w:lang w:val="sr-RS"/>
              </w:rPr>
            </w:r>
          </w:p>
          <w:p>
            <w:pPr>
              <w:pStyle w:val="Normal"/>
              <w:spacing w:lineRule="auto" w:line="252" w:before="0" w:after="160"/>
              <w:contextualSpacing/>
              <w:jc w:val="both"/>
              <w:rPr>
                <w:sz w:val="22"/>
                <w:szCs w:val="22"/>
                <w:lang w:val="sr-RS"/>
              </w:rPr>
            </w:pPr>
            <w:r>
              <w:rPr>
                <w:sz w:val="22"/>
                <w:szCs w:val="22"/>
                <w:lang w:val="sr-RS"/>
              </w:rPr>
            </w:r>
          </w:p>
          <w:p>
            <w:pPr>
              <w:pStyle w:val="Normal"/>
              <w:spacing w:lineRule="auto" w:line="252" w:before="0" w:after="160"/>
              <w:contextualSpacing/>
              <w:jc w:val="both"/>
              <w:rPr>
                <w:color w:val="000000"/>
                <w:sz w:val="22"/>
                <w:szCs w:val="22"/>
                <w:lang w:val="sr-RS"/>
              </w:rPr>
            </w:pPr>
            <w:r>
              <w:rPr>
                <w:color w:val="000000"/>
                <w:sz w:val="22"/>
                <w:szCs w:val="22"/>
                <w:lang w:val="sr-RS"/>
              </w:rPr>
            </w:r>
          </w:p>
          <w:p>
            <w:pPr>
              <w:pStyle w:val="Normal"/>
              <w:spacing w:lineRule="auto" w:line="252" w:before="0" w:after="160"/>
              <w:contextualSpacing/>
              <w:jc w:val="both"/>
              <w:rPr>
                <w:color w:val="000000"/>
                <w:sz w:val="22"/>
                <w:szCs w:val="22"/>
                <w:lang w:val="sr-RS"/>
              </w:rPr>
            </w:pPr>
            <w:r>
              <w:rPr>
                <w:color w:val="000000"/>
                <w:sz w:val="22"/>
                <w:szCs w:val="22"/>
                <w:lang w:val="sr-RS"/>
              </w:rPr>
            </w:r>
          </w:p>
        </w:tc>
        <w:tc>
          <w:tcPr>
            <w:tcW w:w="5032"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rmal"/>
              <w:jc w:val="both"/>
              <w:rPr/>
            </w:pPr>
            <w:r>
              <w:rPr>
                <w:sz w:val="22"/>
                <w:szCs w:val="22"/>
                <w:lang w:val="sr-RS"/>
              </w:rPr>
              <w:t>Слушање текстова у којима се на једноставан начин описује положај у простору; усмено и писано тражење и давање информација о положају у простору коришћењем најједноставнијих језичких средстава.</w:t>
            </w:r>
          </w:p>
          <w:p>
            <w:pPr>
              <w:pStyle w:val="Normal"/>
              <w:jc w:val="both"/>
              <w:rPr>
                <w:sz w:val="22"/>
                <w:szCs w:val="22"/>
                <w:lang w:val="sr-RS"/>
              </w:rPr>
            </w:pPr>
            <w:r>
              <w:rPr/>
            </w:r>
          </w:p>
          <w:p>
            <w:pPr>
              <w:pStyle w:val="Normal"/>
              <w:jc w:val="both"/>
              <w:rPr>
                <w:i/>
                <w:i/>
                <w:iCs/>
              </w:rPr>
            </w:pPr>
            <w:r>
              <w:rPr>
                <w:i/>
                <w:iCs/>
                <w:sz w:val="22"/>
                <w:szCs w:val="22"/>
                <w:lang w:val="sr-RS"/>
              </w:rPr>
              <w:t xml:space="preserve"> </w:t>
            </w:r>
            <w:r>
              <w:rPr>
                <w:i/>
                <w:iCs/>
                <w:sz w:val="22"/>
                <w:szCs w:val="22"/>
                <w:lang w:val="sr-RS"/>
              </w:rPr>
              <w:t>Ils jouent dans le parc. Ton ami n'est pas là. Tu es devant l'école. Où est le cinéma, s'il vous plaît? Tu vas tout droit. Le cinéma est derrière la poste. Où est ton dictionnaire? Il est dans mon sac. Ils habitent au centre de Lyon. La Tour Eiffel se trove à Paris.</w:t>
            </w:r>
          </w:p>
          <w:p>
            <w:pPr>
              <w:pStyle w:val="Normal"/>
              <w:jc w:val="both"/>
              <w:rPr>
                <w:sz w:val="22"/>
                <w:szCs w:val="22"/>
                <w:lang w:val="sr-RS"/>
              </w:rPr>
            </w:pPr>
            <w:r>
              <w:rPr>
                <w:sz w:val="22"/>
                <w:szCs w:val="22"/>
                <w:lang w:val="sr-RS"/>
              </w:rPr>
            </w:r>
          </w:p>
          <w:p>
            <w:pPr>
              <w:pStyle w:val="Normal"/>
              <w:jc w:val="both"/>
              <w:rPr>
                <w:i/>
                <w:i/>
                <w:iCs/>
              </w:rPr>
            </w:pPr>
            <w:r>
              <w:rPr>
                <w:i/>
                <w:iCs/>
                <w:sz w:val="22"/>
                <w:szCs w:val="22"/>
                <w:lang w:val="sr-RS"/>
              </w:rPr>
              <w:t>Quelle est ton adresse? J’habite 32, rue Beogradska. J’habite avec mes parents.</w:t>
            </w:r>
          </w:p>
          <w:p>
            <w:pPr>
              <w:pStyle w:val="Normal"/>
              <w:jc w:val="both"/>
              <w:rPr/>
            </w:pPr>
            <w:r>
              <w:rPr>
                <w:sz w:val="22"/>
                <w:szCs w:val="22"/>
                <w:lang w:val="sr-RS"/>
              </w:rPr>
              <w:t xml:space="preserve"> </w:t>
            </w:r>
          </w:p>
          <w:p>
            <w:pPr>
              <w:pStyle w:val="Normal"/>
              <w:jc w:val="both"/>
              <w:rPr/>
            </w:pPr>
            <w:r>
              <w:rPr>
                <w:sz w:val="22"/>
                <w:szCs w:val="22"/>
                <w:lang w:val="sr-RS"/>
              </w:rPr>
              <w:t>Предлози (dans, à, devant, derrière).</w:t>
            </w:r>
          </w:p>
          <w:p>
            <w:pPr>
              <w:pStyle w:val="Normal"/>
              <w:jc w:val="both"/>
              <w:rPr/>
            </w:pPr>
            <w:r>
              <w:rPr>
                <w:sz w:val="22"/>
                <w:szCs w:val="22"/>
                <w:lang w:val="sr-RS"/>
              </w:rPr>
              <w:t>Одређени члан; неодређени члан.</w:t>
            </w:r>
          </w:p>
          <w:p>
            <w:pPr>
              <w:pStyle w:val="Normal"/>
              <w:jc w:val="both"/>
              <w:rPr/>
            </w:pPr>
            <w:r>
              <w:rPr>
                <w:sz w:val="22"/>
                <w:szCs w:val="22"/>
                <w:lang w:val="sr-RS"/>
              </w:rPr>
              <w:t>Упитне речи (où).</w:t>
            </w:r>
          </w:p>
          <w:p>
            <w:pPr>
              <w:pStyle w:val="Normal"/>
              <w:jc w:val="both"/>
              <w:rPr/>
            </w:pPr>
            <w:r>
              <w:rPr>
                <w:sz w:val="22"/>
                <w:szCs w:val="22"/>
                <w:lang w:val="sr-RS"/>
              </w:rPr>
              <w:t>Императив фреквентних глагола.</w:t>
            </w:r>
          </w:p>
          <w:p>
            <w:pPr>
              <w:pStyle w:val="Normal"/>
              <w:jc w:val="both"/>
              <w:rPr>
                <w:sz w:val="22"/>
                <w:szCs w:val="22"/>
                <w:lang w:val="sr-RS"/>
              </w:rPr>
            </w:pPr>
            <w:r>
              <w:rPr>
                <w:sz w:val="22"/>
                <w:szCs w:val="22"/>
                <w:lang w:val="sr-RS"/>
              </w:rPr>
            </w:r>
          </w:p>
          <w:p>
            <w:pPr>
              <w:pStyle w:val="Normal"/>
              <w:jc w:val="both"/>
              <w:rPr/>
            </w:pPr>
            <w:r>
              <w:rPr>
                <w:sz w:val="22"/>
                <w:szCs w:val="22"/>
                <w:lang w:val="sr-RS"/>
              </w:rPr>
              <w:t>(Интер)културни садржаји: Препознатљива обележја земаља француског говорног подручја.</w:t>
            </w:r>
          </w:p>
          <w:p>
            <w:pPr>
              <w:pStyle w:val="Normal"/>
              <w:jc w:val="both"/>
              <w:rPr>
                <w:i/>
                <w:i/>
                <w:iCs/>
                <w:color w:val="000000"/>
                <w:sz w:val="22"/>
                <w:szCs w:val="22"/>
                <w:lang w:val="fr-FR" w:eastAsia="en-GB"/>
              </w:rPr>
            </w:pPr>
            <w:r>
              <w:rPr>
                <w:i/>
                <w:iCs/>
                <w:color w:val="000000"/>
                <w:sz w:val="22"/>
                <w:szCs w:val="22"/>
                <w:lang w:val="fr-FR" w:eastAsia="en-GB"/>
              </w:rPr>
            </w:r>
          </w:p>
          <w:p>
            <w:pPr>
              <w:pStyle w:val="Normal"/>
              <w:jc w:val="both"/>
              <w:rPr/>
            </w:pPr>
            <w:r>
              <w:rPr>
                <w:sz w:val="22"/>
                <w:szCs w:val="22"/>
                <w:lang w:val="sr-RS"/>
              </w:rPr>
              <w:t xml:space="preserve"> </w:t>
            </w:r>
          </w:p>
        </w:tc>
        <w:tc>
          <w:tcPr>
            <w:tcW w:w="663"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Spacing"/>
              <w:jc w:val="center"/>
              <w:rPr>
                <w:rFonts w:ascii="Times New Roman" w:hAnsi="Times New Roman" w:cs="Times New Roman"/>
                <w:b/>
                <w:b/>
                <w:lang w:val="sr-Latn-RS"/>
              </w:rPr>
            </w:pPr>
            <w:r>
              <w:rPr>
                <w:rFonts w:cs="Times New Roman" w:ascii="Times New Roman" w:hAnsi="Times New Roman"/>
                <w:b/>
                <w:lang w:val="sr-Latn-RS"/>
              </w:rPr>
            </w:r>
          </w:p>
          <w:p>
            <w:pPr>
              <w:pStyle w:val="NoSpacing"/>
              <w:jc w:val="center"/>
              <w:rPr/>
            </w:pPr>
            <w:r>
              <w:rPr>
                <w:rFonts w:cs="Times New Roman" w:ascii="Times New Roman" w:hAnsi="Times New Roman"/>
                <w:b/>
                <w:lang w:val="sr-Latn-RS"/>
              </w:rPr>
              <w:t>15</w:t>
            </w:r>
          </w:p>
        </w:tc>
        <w:tc>
          <w:tcPr>
            <w:tcW w:w="663" w:type="dxa"/>
            <w:tcBorders>
              <w:top w:val="single" w:sz="12" w:space="0" w:color="000001"/>
              <w:left w:val="single" w:sz="12" w:space="0" w:color="000001"/>
              <w:bottom w:val="single" w:sz="12" w:space="0" w:color="000001"/>
              <w:insideH w:val="single" w:sz="12" w:space="0" w:color="000001"/>
            </w:tcBorders>
            <w:shd w:fill="auto" w:val="clear"/>
            <w:tcMar>
              <w:left w:w="-15" w:type="dxa"/>
            </w:tcMar>
          </w:tcPr>
          <w:p>
            <w:pPr>
              <w:pStyle w:val="NoSpacing"/>
              <w:jc w:val="center"/>
              <w:rPr>
                <w:rFonts w:ascii="Times New Roman" w:hAnsi="Times New Roman" w:cs="Times New Roman"/>
                <w:b/>
                <w:b/>
                <w:lang w:val="sr-RS"/>
              </w:rPr>
            </w:pPr>
            <w:r>
              <w:rPr>
                <w:rFonts w:cs="Times New Roman" w:ascii="Times New Roman" w:hAnsi="Times New Roman"/>
                <w:b/>
                <w:lang w:val="sr-RS"/>
              </w:rPr>
            </w:r>
          </w:p>
          <w:p>
            <w:pPr>
              <w:pStyle w:val="NoSpacing"/>
              <w:jc w:val="center"/>
              <w:rPr>
                <w:lang w:val="sr-Latn-RS"/>
              </w:rPr>
            </w:pPr>
            <w:r>
              <w:rPr>
                <w:rFonts w:cs="Times New Roman" w:ascii="Times New Roman" w:hAnsi="Times New Roman"/>
                <w:b/>
                <w:lang w:val="sr-Latn-RS"/>
              </w:rPr>
              <w:t>6</w:t>
            </w:r>
          </w:p>
          <w:p>
            <w:pPr>
              <w:pStyle w:val="NoSpacing"/>
              <w:jc w:val="center"/>
              <w:rPr>
                <w:rFonts w:ascii="Times New Roman" w:hAnsi="Times New Roman" w:cs="Times New Roman"/>
                <w:b/>
                <w:b/>
                <w:lang w:val="sr-Latn-RS"/>
              </w:rPr>
            </w:pPr>
            <w:r>
              <w:rPr>
                <w:rFonts w:cs="Times New Roman" w:ascii="Times New Roman" w:hAnsi="Times New Roman"/>
                <w:b/>
                <w:lang w:val="sr-Latn-RS"/>
              </w:rPr>
            </w:r>
          </w:p>
        </w:tc>
        <w:tc>
          <w:tcPr>
            <w:tcW w:w="6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Spacing"/>
              <w:jc w:val="center"/>
              <w:rPr>
                <w:rFonts w:ascii="Times New Roman" w:hAnsi="Times New Roman" w:cs="Times New Roman"/>
                <w:b/>
                <w:b/>
                <w:lang w:val="sr-RS"/>
              </w:rPr>
            </w:pPr>
            <w:r>
              <w:rPr>
                <w:rFonts w:cs="Times New Roman" w:ascii="Times New Roman" w:hAnsi="Times New Roman"/>
                <w:b/>
                <w:lang w:val="sr-RS"/>
              </w:rPr>
            </w:r>
          </w:p>
          <w:p>
            <w:pPr>
              <w:pStyle w:val="NoSpacing"/>
              <w:jc w:val="center"/>
              <w:rPr>
                <w:lang w:val="sr-Latn-RS"/>
              </w:rPr>
            </w:pPr>
            <w:r>
              <w:rPr>
                <w:rFonts w:cs="Times New Roman" w:ascii="Times New Roman" w:hAnsi="Times New Roman"/>
                <w:b/>
                <w:lang w:val="sr-Latn-RS"/>
              </w:rPr>
              <w:t>9</w:t>
            </w:r>
          </w:p>
        </w:tc>
      </w:tr>
      <w:tr>
        <w:trPr>
          <w:trHeight w:val="454" w:hRule="atLeast"/>
          <w:cantSplit w:val="true"/>
        </w:trPr>
        <w:tc>
          <w:tcPr>
            <w:tcW w:w="2047" w:type="dxa"/>
            <w:tcBorders>
              <w:top w:val="single" w:sz="12" w:space="0" w:color="000001"/>
              <w:left w:val="single" w:sz="12" w:space="0" w:color="000001"/>
              <w:bottom w:val="single" w:sz="4" w:space="0" w:color="000001"/>
              <w:insideH w:val="single" w:sz="4" w:space="0" w:color="000001"/>
            </w:tcBorders>
            <w:shd w:fill="auto" w:val="clear"/>
            <w:tcMar>
              <w:left w:w="-15" w:type="dxa"/>
            </w:tcMar>
            <w:vAlign w:val="center"/>
          </w:tcPr>
          <w:p>
            <w:pPr>
              <w:pStyle w:val="Normal"/>
              <w:rPr/>
            </w:pPr>
            <w:r>
              <w:rPr>
                <w:b/>
                <w:sz w:val="22"/>
                <w:szCs w:val="22"/>
                <w:lang w:val="sr-RS"/>
              </w:rPr>
              <w:t xml:space="preserve">Корелација са другим предм. </w:t>
            </w:r>
          </w:p>
        </w:tc>
        <w:tc>
          <w:tcPr>
            <w:tcW w:w="12080" w:type="dxa"/>
            <w:gridSpan w:val="5"/>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vAlign w:val="center"/>
          </w:tcPr>
          <w:p>
            <w:pPr>
              <w:pStyle w:val="Normal"/>
              <w:spacing w:before="0" w:after="240"/>
              <w:rPr/>
            </w:pPr>
            <w:r>
              <w:rPr>
                <w:rFonts w:eastAsia="Times New Roman" w:cs="Times New Roman"/>
                <w:color w:val="000000"/>
                <w:szCs w:val="20"/>
                <w:lang w:val="sr-RS"/>
              </w:rPr>
              <w:t>Српски језик, музичка култура, ликовна култура, природа и друштво, грађанско васпитање</w:t>
            </w:r>
          </w:p>
        </w:tc>
      </w:tr>
      <w:tr>
        <w:trPr>
          <w:trHeight w:val="454" w:hRule="atLeast"/>
          <w:cantSplit w:val="true"/>
        </w:trPr>
        <w:tc>
          <w:tcPr>
            <w:tcW w:w="2047" w:type="dxa"/>
            <w:tcBorders>
              <w:top w:val="single" w:sz="4" w:space="0" w:color="000001"/>
              <w:left w:val="single" w:sz="12" w:space="0" w:color="000001"/>
              <w:bottom w:val="single" w:sz="4" w:space="0" w:color="000001"/>
              <w:insideH w:val="single" w:sz="4" w:space="0" w:color="000001"/>
            </w:tcBorders>
            <w:shd w:fill="auto" w:val="clear"/>
            <w:tcMar>
              <w:left w:w="-15" w:type="dxa"/>
            </w:tcMar>
            <w:vAlign w:val="center"/>
          </w:tcPr>
          <w:p>
            <w:pPr>
              <w:pStyle w:val="Normal"/>
              <w:rPr/>
            </w:pPr>
            <w:r>
              <w:rPr>
                <w:b/>
                <w:sz w:val="22"/>
                <w:szCs w:val="22"/>
                <w:lang w:val="sr-RS"/>
              </w:rPr>
              <w:t>Стандради постигнућа</w:t>
            </w:r>
          </w:p>
        </w:tc>
        <w:tc>
          <w:tcPr>
            <w:tcW w:w="12080" w:type="dxa"/>
            <w:gridSpan w:val="5"/>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tcPr>
          <w:p>
            <w:pPr>
              <w:pStyle w:val="Normal"/>
              <w:jc w:val="both"/>
              <w:rPr/>
            </w:pPr>
            <w:r>
              <w:rPr>
                <w:sz w:val="22"/>
                <w:szCs w:val="22"/>
              </w:rPr>
              <w:t>1.1.1.  1.1.2.  1.1.3.  1.1.4.  1.1.5.  1.1.6. 1.1.7. 1.1.8. 1.1.9.  1.1.10.  1.1.11. 1.1.12.  1.1.13. 1.1.14. 1.1.15. 1.1.17. 1.1.18. 1.1.20. 1.1.22. 1.1.23. 1.2.1.  1.2.2.  1.2.3.  1.2.4.  1.3.1. 2.1.1. 2.1.2 2.1.3. 2.1.12. 2.3.1. 2.3.1.</w:t>
            </w:r>
          </w:p>
        </w:tc>
      </w:tr>
      <w:tr>
        <w:trPr>
          <w:trHeight w:val="454" w:hRule="atLeast"/>
          <w:cantSplit w:val="true"/>
        </w:trPr>
        <w:tc>
          <w:tcPr>
            <w:tcW w:w="2047" w:type="dxa"/>
            <w:tcBorders>
              <w:top w:val="single" w:sz="4" w:space="0" w:color="000001"/>
              <w:left w:val="single" w:sz="12" w:space="0" w:color="000001"/>
              <w:bottom w:val="single" w:sz="4" w:space="0" w:color="000001"/>
              <w:insideH w:val="single" w:sz="4" w:space="0" w:color="000001"/>
            </w:tcBorders>
            <w:shd w:fill="auto" w:val="clear"/>
            <w:tcMar>
              <w:left w:w="-15" w:type="dxa"/>
            </w:tcMar>
            <w:vAlign w:val="center"/>
          </w:tcPr>
          <w:p>
            <w:pPr>
              <w:pStyle w:val="Normal"/>
              <w:rPr/>
            </w:pPr>
            <w:r>
              <w:rPr>
                <w:b/>
                <w:sz w:val="22"/>
                <w:szCs w:val="22"/>
                <w:lang w:val="sr-RS"/>
              </w:rPr>
              <w:t>Начин провере постигнућа</w:t>
            </w:r>
          </w:p>
        </w:tc>
        <w:tc>
          <w:tcPr>
            <w:tcW w:w="12080" w:type="dxa"/>
            <w:gridSpan w:val="5"/>
            <w:tcBorders>
              <w:top w:val="single" w:sz="4" w:space="0" w:color="000001"/>
              <w:left w:val="single" w:sz="12" w:space="0" w:color="000001"/>
              <w:bottom w:val="single" w:sz="4" w:space="0" w:color="000001"/>
              <w:right w:val="single" w:sz="12" w:space="0" w:color="000001"/>
              <w:insideH w:val="single" w:sz="4" w:space="0" w:color="000001"/>
              <w:insideV w:val="single" w:sz="12" w:space="0" w:color="000001"/>
            </w:tcBorders>
            <w:shd w:fill="auto" w:val="clear"/>
            <w:tcMar>
              <w:left w:w="-15" w:type="dxa"/>
            </w:tcMar>
            <w:vAlign w:val="center"/>
          </w:tcPr>
          <w:p>
            <w:pPr>
              <w:pStyle w:val="NoSpacing"/>
              <w:rPr/>
            </w:pPr>
            <w:r>
              <w:rPr>
                <w:rFonts w:cs="Times New Roman" w:ascii="Times New Roman" w:hAnsi="Times New Roman"/>
                <w:lang w:val="sr-RS"/>
              </w:rPr>
              <w:t>Посматрање и праћење, усмена провера кроз играње улога у паровима, симулације у паровима</w:t>
            </w:r>
            <w:r>
              <w:rPr>
                <w:rFonts w:cs="Times New Roman" w:ascii="Times New Roman" w:hAnsi="Times New Roman"/>
                <w:lang w:val="sr-Latn-RS"/>
              </w:rPr>
              <w:t xml:space="preserve"> </w:t>
            </w:r>
            <w:r>
              <w:rPr>
                <w:rFonts w:cs="Times New Roman" w:ascii="Times New Roman" w:hAnsi="Times New Roman"/>
                <w:lang w:val="sr-RS"/>
              </w:rPr>
              <w:t>и групама, задаци у радној свесци, тестови слушања, различите технике формативног оцењивања, пројекти.</w:t>
            </w:r>
          </w:p>
        </w:tc>
      </w:tr>
      <w:tr>
        <w:trPr>
          <w:trHeight w:val="572" w:hRule="atLeast"/>
          <w:cantSplit w:val="true"/>
        </w:trPr>
        <w:tc>
          <w:tcPr>
            <w:tcW w:w="12111" w:type="dxa"/>
            <w:gridSpan w:val="3"/>
            <w:tcBorders>
              <w:top w:val="single" w:sz="12" w:space="0" w:color="000001"/>
              <w:left w:val="single" w:sz="12" w:space="0" w:color="000001"/>
              <w:bottom w:val="single" w:sz="12" w:space="0" w:color="000001"/>
              <w:insideH w:val="single" w:sz="12" w:space="0" w:color="000001"/>
            </w:tcBorders>
            <w:shd w:fill="auto" w:val="clear"/>
            <w:tcMar>
              <w:left w:w="-15" w:type="dxa"/>
            </w:tcMar>
            <w:vAlign w:val="center"/>
          </w:tcPr>
          <w:p>
            <w:pPr>
              <w:pStyle w:val="Normal"/>
              <w:rPr/>
            </w:pPr>
            <w:r>
              <w:rPr>
                <w:b/>
                <w:sz w:val="22"/>
                <w:szCs w:val="22"/>
                <w:lang w:val="sr-CS"/>
              </w:rPr>
              <w:t>Укупан број часова:</w:t>
            </w:r>
          </w:p>
        </w:tc>
        <w:tc>
          <w:tcPr>
            <w:tcW w:w="663" w:type="dxa"/>
            <w:tcBorders>
              <w:top w:val="single" w:sz="12" w:space="0" w:color="000001"/>
              <w:left w:val="single" w:sz="12" w:space="0" w:color="000001"/>
              <w:bottom w:val="single" w:sz="12" w:space="0" w:color="000001"/>
              <w:insideH w:val="single" w:sz="12" w:space="0" w:color="000001"/>
            </w:tcBorders>
            <w:shd w:fill="auto" w:val="clear"/>
            <w:tcMar>
              <w:left w:w="-15" w:type="dxa"/>
            </w:tcMar>
            <w:vAlign w:val="center"/>
          </w:tcPr>
          <w:p>
            <w:pPr>
              <w:pStyle w:val="Normal"/>
              <w:jc w:val="center"/>
              <w:rPr/>
            </w:pPr>
            <w:r>
              <w:rPr>
                <w:b/>
                <w:sz w:val="22"/>
                <w:szCs w:val="22"/>
                <w:lang w:val="sr-CS"/>
              </w:rPr>
              <w:t>72</w:t>
            </w:r>
          </w:p>
        </w:tc>
        <w:tc>
          <w:tcPr>
            <w:tcW w:w="663" w:type="dxa"/>
            <w:tcBorders>
              <w:top w:val="single" w:sz="12" w:space="0" w:color="000001"/>
              <w:left w:val="single" w:sz="12" w:space="0" w:color="000001"/>
              <w:bottom w:val="single" w:sz="12" w:space="0" w:color="000001"/>
              <w:insideH w:val="single" w:sz="12" w:space="0" w:color="000001"/>
            </w:tcBorders>
            <w:shd w:fill="auto" w:val="clear"/>
            <w:tcMar>
              <w:left w:w="-15" w:type="dxa"/>
            </w:tcMar>
            <w:vAlign w:val="center"/>
          </w:tcPr>
          <w:p>
            <w:pPr>
              <w:pStyle w:val="Normal"/>
              <w:jc w:val="center"/>
              <w:rPr>
                <w:lang w:val="sr-Latn-RS"/>
              </w:rPr>
            </w:pPr>
            <w:r>
              <w:rPr>
                <w:b/>
                <w:sz w:val="22"/>
                <w:szCs w:val="22"/>
                <w:lang w:val="sr-Latn-RS"/>
              </w:rPr>
              <w:t>29</w:t>
            </w:r>
          </w:p>
        </w:tc>
        <w:tc>
          <w:tcPr>
            <w:tcW w:w="6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Normal"/>
              <w:jc w:val="center"/>
              <w:rPr>
                <w:lang w:val="sr-Latn-RS"/>
              </w:rPr>
            </w:pPr>
            <w:r>
              <w:rPr>
                <w:b/>
                <w:sz w:val="22"/>
                <w:szCs w:val="22"/>
                <w:lang w:val="sr-Latn-RS"/>
              </w:rPr>
              <w:t>43</w:t>
            </w:r>
          </w:p>
        </w:tc>
      </w:tr>
    </w:tbl>
    <w:p>
      <w:pPr>
        <w:pStyle w:val="Normal"/>
        <w:rPr>
          <w:sz w:val="22"/>
          <w:szCs w:val="22"/>
        </w:rPr>
      </w:pPr>
      <w:r>
        <w:rPr>
          <w:sz w:val="22"/>
          <w:szCs w:val="22"/>
        </w:rPr>
      </w:r>
    </w:p>
    <w:p>
      <w:pPr>
        <w:pStyle w:val="Normal"/>
        <w:rPr>
          <w:b/>
          <w:b/>
          <w:sz w:val="22"/>
          <w:szCs w:val="22"/>
          <w:lang w:val="sr-RS"/>
        </w:rPr>
      </w:pPr>
      <w:r>
        <w:rPr>
          <w:b/>
          <w:sz w:val="22"/>
          <w:szCs w:val="22"/>
          <w:lang w:val="sr-RS"/>
        </w:rPr>
      </w:r>
    </w:p>
    <w:p>
      <w:pPr>
        <w:pStyle w:val="Normal"/>
        <w:rPr>
          <w:b/>
          <w:b/>
          <w:sz w:val="22"/>
          <w:szCs w:val="22"/>
          <w:lang w:val="sr-RS"/>
        </w:rPr>
      </w:pPr>
      <w:r>
        <w:rPr>
          <w:b/>
          <w:sz w:val="22"/>
          <w:szCs w:val="22"/>
          <w:lang w:val="sr-RS"/>
        </w:rPr>
      </w:r>
    </w:p>
    <w:p>
      <w:pPr>
        <w:pStyle w:val="Normal"/>
        <w:rPr>
          <w:b/>
          <w:b/>
          <w:sz w:val="22"/>
          <w:szCs w:val="22"/>
          <w:lang w:val="sr-RS"/>
        </w:rPr>
      </w:pPr>
      <w:r>
        <w:rPr>
          <w:b/>
          <w:sz w:val="22"/>
          <w:szCs w:val="22"/>
          <w:lang w:val="sr-RS"/>
        </w:rPr>
      </w:r>
    </w:p>
    <w:p>
      <w:pPr>
        <w:pStyle w:val="Normal"/>
        <w:rPr>
          <w:b/>
          <w:b/>
          <w:sz w:val="22"/>
          <w:szCs w:val="22"/>
          <w:lang w:val="sr-RS"/>
        </w:rPr>
      </w:pPr>
      <w:r>
        <w:rPr>
          <w:b/>
          <w:sz w:val="22"/>
          <w:szCs w:val="22"/>
          <w:lang w:val="sr-RS"/>
        </w:rPr>
      </w:r>
    </w:p>
    <w:p>
      <w:pPr>
        <w:pStyle w:val="Normal"/>
        <w:rPr>
          <w:b/>
          <w:b/>
          <w:sz w:val="22"/>
          <w:szCs w:val="22"/>
          <w:lang w:val="sr-RS"/>
        </w:rPr>
      </w:pPr>
      <w:r>
        <w:rPr>
          <w:b/>
          <w:sz w:val="22"/>
          <w:szCs w:val="22"/>
          <w:lang w:val="sr-RS"/>
        </w:rPr>
      </w:r>
    </w:p>
    <w:p>
      <w:pPr>
        <w:pStyle w:val="Normal"/>
        <w:rPr>
          <w:b/>
          <w:b/>
          <w:sz w:val="22"/>
          <w:szCs w:val="22"/>
          <w:lang w:val="sr-RS"/>
        </w:rPr>
      </w:pPr>
      <w:r>
        <w:rPr>
          <w:b/>
          <w:sz w:val="22"/>
          <w:szCs w:val="22"/>
          <w:lang w:val="sr-RS"/>
        </w:rPr>
      </w:r>
    </w:p>
    <w:p>
      <w:pPr>
        <w:pStyle w:val="Normal"/>
        <w:rPr/>
      </w:pPr>
      <w:r>
        <w:rPr/>
      </w:r>
    </w:p>
    <w:sectPr>
      <w:footerReference w:type="default" r:id="rId2"/>
      <w:type w:val="nextPage"/>
      <w:pgSz w:orient="landscape" w:w="15840" w:h="12240"/>
      <w:pgMar w:left="851" w:right="851" w:header="0" w:top="851" w:footer="709"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Bookman Old Style">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12</w:t>
    </w:r>
    <w:r>
      <w:fldChar w:fldCharType="end"/>
    </w:r>
  </w:p>
  <w:p>
    <w:pPr>
      <w:pStyle w:val="Footer"/>
      <w:rPr/>
    </w:pPr>
    <w:r>
      <w:rPr/>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bidi w:val="0"/>
      <w:jc w:val="left"/>
    </w:pPr>
    <w:rPr>
      <w:rFonts w:ascii="Times New Roman" w:hAnsi="Times New Roman" w:eastAsia="Times New Roman" w:cs="Times New Roman"/>
      <w:color w:val="00000A"/>
      <w:sz w:val="24"/>
      <w:szCs w:val="24"/>
      <w:lang w:val="en-US" w:eastAsia="zh-CN"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Calibri" w:hAnsi="Calibri" w:eastAsia="Calibri"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Times New Roman" w:hAnsi="Times New Roman" w:eastAsia="Times New Roman" w:cs="Times New Roma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Times New Roman" w:hAnsi="Times New Roman" w:eastAsia="Times New Roman" w:cs="Times New Roman"/>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Times New Roman" w:hAnsi="Times New Roman"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Times New Roman" w:hAnsi="Times New Roman" w:eastAsia="Times New Roman" w:cs="Times New Roma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Times New Roman" w:hAnsi="Times New Roman" w:eastAsia="Times New Roman" w:cs="Times New Roman"/>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Times New Roman" w:hAnsi="Times New Roman" w:eastAsia="Times New Roman"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Times New Roman" w:hAnsi="Times New Roman" w:eastAsia="Times New Roman"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Calibri" w:hAnsi="Calibri" w:eastAsia="Calibri" w:cs="Times New Roman"/>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Times New Roman" w:hAnsi="Times New Roman" w:eastAsia="Times New Roman" w:cs="Times New Roman"/>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Calibri" w:hAnsi="Calibri" w:eastAsia="Calibri" w:cs="Times New Roman"/>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ascii="Cambria" w:hAnsi="Cambria" w:eastAsia="Times New Roman" w:cs="Times New Roman"/>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Times New Roman" w:hAnsi="Times New Roman"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Times New Roman" w:hAnsi="Times New Roman" w:eastAsia="Times New Roman"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Calibri" w:hAnsi="Calibri" w:eastAsia="Calibri" w:cs="Times New Roman"/>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6z0">
    <w:name w:val="WW8Num26z0"/>
    <w:qFormat/>
    <w:rPr>
      <w:rFonts w:ascii="Times New Roman" w:hAnsi="Times New Roman" w:eastAsia="Times New Roman" w:cs="Times New Roman"/>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Calibri" w:hAnsi="Calibri" w:eastAsia="Calibri" w:cs="Times New Roman"/>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8z0">
    <w:name w:val="WW8Num28z0"/>
    <w:qFormat/>
    <w:rPr>
      <w:rFonts w:ascii="Times New Roman" w:hAnsi="Times New Roman" w:eastAsia="Times New Roman" w:cs="Times New Roman"/>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29z0">
    <w:name w:val="WW8Num29z0"/>
    <w:qFormat/>
    <w:rPr>
      <w:rFonts w:ascii="Times New Roman" w:hAnsi="Times New Roman" w:eastAsia="Times New Roman" w:cs="Times New Roman"/>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rFonts w:ascii="Times New Roman" w:hAnsi="Times New Roman" w:eastAsia="Times New Roman" w:cs="Times New Roman"/>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Times New Roman" w:hAnsi="Times New Roman" w:eastAsia="Times New Roman" w:cs="Times New Roman"/>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rFonts w:ascii="Calibri" w:hAnsi="Calibri" w:eastAsia="Calibri" w:cs="Times New Roman"/>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rFonts w:ascii="Times New Roman" w:hAnsi="Times New Roman" w:eastAsia="Times New Roman" w:cs="Times New Roman"/>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rFonts w:ascii="Times New Roman" w:hAnsi="Times New Roman" w:eastAsia="Times New Roman" w:cs="Times New Roman"/>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4z3">
    <w:name w:val="WW8Num34z3"/>
    <w:qFormat/>
    <w:rPr>
      <w:rFonts w:ascii="Symbol" w:hAnsi="Symbol" w:cs="Symbol"/>
    </w:rPr>
  </w:style>
  <w:style w:type="character" w:styleId="WW8Num35z0">
    <w:name w:val="WW8Num35z0"/>
    <w:qFormat/>
    <w:rPr>
      <w:rFonts w:ascii="Times New Roman" w:hAnsi="Times New Roman" w:eastAsia="Times New Roman" w:cs="Times New Roman"/>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36z0">
    <w:name w:val="WW8Num36z0"/>
    <w:qFormat/>
    <w:rPr>
      <w:rFonts w:ascii="Calibri" w:hAnsi="Calibri" w:eastAsia="Calibri" w:cs="Times New Roman"/>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rFonts w:ascii="Times New Roman" w:hAnsi="Times New Roman" w:eastAsia="Times New Roman" w:cs="Times New Roman"/>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7z3">
    <w:name w:val="WW8Num37z3"/>
    <w:qFormat/>
    <w:rPr>
      <w:rFonts w:ascii="Symbol" w:hAnsi="Symbol" w:cs="Symbol"/>
    </w:rPr>
  </w:style>
  <w:style w:type="character" w:styleId="WW8Num38z0">
    <w:name w:val="WW8Num38z0"/>
    <w:qFormat/>
    <w:rPr>
      <w:rFonts w:ascii="Times New Roman" w:hAnsi="Times New Roman" w:eastAsia="Times New Roman" w:cs="Times New Roman"/>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9z0">
    <w:name w:val="WW8Num39z0"/>
    <w:qFormat/>
    <w:rPr>
      <w:rFonts w:ascii="Times New Roman" w:hAnsi="Times New Roman" w:eastAsia="Times New Roman" w:cs="Times New Roman"/>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39z3">
    <w:name w:val="WW8Num39z3"/>
    <w:qFormat/>
    <w:rPr>
      <w:rFonts w:ascii="Symbol" w:hAnsi="Symbol" w:cs="Symbol"/>
    </w:rPr>
  </w:style>
  <w:style w:type="character" w:styleId="WW8Num40z0">
    <w:name w:val="WW8Num40z0"/>
    <w:qFormat/>
    <w:rPr>
      <w:rFonts w:ascii="Times New Roman" w:hAnsi="Times New Roman" w:eastAsia="Times New Roman" w:cs="Times New Roman"/>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0z3">
    <w:name w:val="WW8Num40z3"/>
    <w:qFormat/>
    <w:rPr>
      <w:rFonts w:ascii="Symbol" w:hAnsi="Symbol" w:cs="Symbol"/>
    </w:rPr>
  </w:style>
  <w:style w:type="character" w:styleId="DefaultParagraphFont">
    <w:name w:val="Default Paragraph Font"/>
    <w:qFormat/>
    <w:rPr/>
  </w:style>
  <w:style w:type="character" w:styleId="PageNumber">
    <w:name w:val="Page Number"/>
    <w:basedOn w:val="DefaultParagraphFont"/>
    <w:rPr/>
  </w:style>
  <w:style w:type="character" w:styleId="HeaderChar">
    <w:name w:val="Header Char"/>
    <w:qFormat/>
    <w:rPr>
      <w:sz w:val="24"/>
      <w:szCs w:val="24"/>
      <w:lang w:val="en-US"/>
    </w:rPr>
  </w:style>
  <w:style w:type="character" w:styleId="CommentReference">
    <w:name w:val="Comment Reference"/>
    <w:qFormat/>
    <w:rPr>
      <w:sz w:val="16"/>
      <w:szCs w:val="16"/>
    </w:rPr>
  </w:style>
  <w:style w:type="character" w:styleId="CommentTextChar">
    <w:name w:val="Comment Text Char"/>
    <w:qFormat/>
    <w:rPr>
      <w:rFonts w:ascii="Calibri" w:hAnsi="Calibri" w:eastAsia="Calibri" w:cs="Times New Roman"/>
      <w:lang w:val="en-US"/>
    </w:rPr>
  </w:style>
  <w:style w:type="character" w:styleId="CommentSubjectChar">
    <w:name w:val="Comment Subject Char"/>
    <w:qFormat/>
    <w:rPr>
      <w:rFonts w:ascii="Calibri" w:hAnsi="Calibri" w:eastAsia="Calibri" w:cs="Times New Roman"/>
      <w:b/>
      <w:bCs/>
      <w:lang w:val="en-US"/>
    </w:rPr>
  </w:style>
  <w:style w:type="character" w:styleId="BalloonTextChar">
    <w:name w:val="Balloon Text Char"/>
    <w:qFormat/>
    <w:rPr>
      <w:rFonts w:ascii="Tahoma" w:hAnsi="Tahoma" w:eastAsia="Calibri" w:cs="Tahoma"/>
      <w:sz w:val="16"/>
      <w:szCs w:val="16"/>
      <w:lang w:val="en-US"/>
    </w:rPr>
  </w:style>
  <w:style w:type="character" w:styleId="BodyText1">
    <w:name w:val="Body Text1"/>
    <w:qFormat/>
    <w:rPr>
      <w:rFonts w:ascii="Bookman Old Style" w:hAnsi="Bookman Old Style" w:eastAsia="Bookman Old Style" w:cs="Bookman Old Style"/>
      <w:b/>
      <w:bCs/>
      <w:i w:val="false"/>
      <w:iCs w:val="false"/>
      <w:caps w:val="false"/>
      <w:smallCaps w:val="false"/>
      <w:strike w:val="false"/>
      <w:dstrike w:val="false"/>
      <w:color w:val="000000"/>
      <w:spacing w:val="0"/>
      <w:w w:val="100"/>
      <w:position w:val="0"/>
      <w:sz w:val="11"/>
      <w:sz w:val="11"/>
      <w:szCs w:val="11"/>
      <w:u w:val="none"/>
      <w:vertAlign w:val="baseline"/>
      <w:lang w:val="en-US"/>
    </w:rPr>
  </w:style>
  <w:style w:type="character" w:styleId="FooterChar">
    <w:name w:val="Footer Char"/>
    <w:qFormat/>
    <w:rPr>
      <w:sz w:val="24"/>
      <w:szCs w:val="24"/>
      <w:lang w:val="en-US"/>
    </w:rPr>
  </w:style>
  <w:style w:type="character" w:styleId="Italik">
    <w:name w:val="italik"/>
    <w:qFormat/>
    <w:rPr/>
  </w:style>
  <w:style w:type="character" w:styleId="Emphasis">
    <w:name w:val="Emphasis"/>
    <w:qFormat/>
    <w:rPr>
      <w:i/>
      <w:iCs/>
    </w:rPr>
  </w:style>
  <w:style w:type="character" w:styleId="ListLabel1">
    <w:name w:val="ListLabel 1"/>
    <w:qFormat/>
    <w:rPr>
      <w:rFonts w:cs="Times New Roman"/>
      <w:sz w:val="22"/>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er">
    <w:name w:val="Footer"/>
    <w:basedOn w:val="Normal"/>
    <w:pPr/>
    <w:rPr/>
  </w:style>
  <w:style w:type="paragraph" w:styleId="ListParagraph">
    <w:name w:val="List Paragraph"/>
    <w:basedOn w:val="Normal"/>
    <w:qFormat/>
    <w:pPr>
      <w:spacing w:lineRule="auto" w:line="252" w:before="0" w:after="160"/>
      <w:ind w:left="720" w:hanging="0"/>
      <w:contextualSpacing/>
    </w:pPr>
    <w:rPr>
      <w:rFonts w:ascii="Calibri" w:hAnsi="Calibri" w:eastAsia="Calibri" w:cs="Times New Roman"/>
      <w:sz w:val="22"/>
      <w:szCs w:val="22"/>
      <w:lang w:val="sr-Latn-RS"/>
    </w:rPr>
  </w:style>
  <w:style w:type="paragraph" w:styleId="Header">
    <w:name w:val="Header"/>
    <w:basedOn w:val="Normal"/>
    <w:pPr/>
    <w:rPr/>
  </w:style>
  <w:style w:type="paragraph" w:styleId="NoSpacing">
    <w:name w:val="No Spacing"/>
    <w:qFormat/>
    <w:pPr>
      <w:widowControl/>
      <w:bidi w:val="0"/>
      <w:jc w:val="left"/>
    </w:pPr>
    <w:rPr>
      <w:rFonts w:ascii="Calibri" w:hAnsi="Calibri" w:eastAsia="Times New Roman" w:cs="Calibri"/>
      <w:color w:val="00000A"/>
      <w:sz w:val="22"/>
      <w:szCs w:val="22"/>
      <w:lang w:val="en-US" w:eastAsia="zh-CN" w:bidi="ar-SA"/>
    </w:rPr>
  </w:style>
  <w:style w:type="paragraph" w:styleId="CommentText">
    <w:name w:val="Comment Text"/>
    <w:basedOn w:val="Normal"/>
    <w:qFormat/>
    <w:pPr>
      <w:spacing w:before="0" w:after="200"/>
    </w:pPr>
    <w:rPr>
      <w:rFonts w:ascii="Calibri" w:hAnsi="Calibri" w:eastAsia="Calibri" w:cs="Times New Roman"/>
      <w:sz w:val="20"/>
      <w:szCs w:val="20"/>
    </w:rPr>
  </w:style>
  <w:style w:type="paragraph" w:styleId="CommentSubject">
    <w:name w:val="Comment Subject"/>
    <w:basedOn w:val="CommentText"/>
    <w:qFormat/>
    <w:pPr/>
    <w:rPr>
      <w:b/>
      <w:bCs/>
    </w:rPr>
  </w:style>
  <w:style w:type="paragraph" w:styleId="BalloonText">
    <w:name w:val="Balloon Text"/>
    <w:basedOn w:val="Normal"/>
    <w:qFormat/>
    <w:pPr/>
    <w:rPr>
      <w:rFonts w:ascii="Tahoma" w:hAnsi="Tahoma" w:eastAsia="Calibri" w:cs="Tahoma"/>
      <w:sz w:val="16"/>
      <w:szCs w:val="16"/>
    </w:rPr>
  </w:style>
  <w:style w:type="paragraph" w:styleId="NormalWeb">
    <w:name w:val="Normal (Web)"/>
    <w:basedOn w:val="Normal"/>
    <w:qFormat/>
    <w:pPr>
      <w:spacing w:before="280" w:after="280"/>
    </w:pPr>
    <w:rPr/>
  </w:style>
  <w:style w:type="paragraph" w:styleId="Revision">
    <w:name w:val="Revision"/>
    <w:qFormat/>
    <w:pPr>
      <w:widowControl/>
      <w:bidi w:val="0"/>
      <w:jc w:val="left"/>
    </w:pPr>
    <w:rPr>
      <w:rFonts w:ascii="Arial" w:hAnsi="Arial" w:eastAsia="Arial" w:cs="Arial"/>
      <w:color w:val="000000"/>
      <w:sz w:val="22"/>
      <w:szCs w:val="22"/>
      <w:lang w:val="en-US" w:eastAsia="zh-CN"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358</TotalTime>
  <Application>LibreOffice/5.3.2.2$Windows_x86 LibreOffice_project/6cd4f1ef626f15116896b1d8e1398b56da0d0ee1</Application>
  <Pages>12</Pages>
  <Words>2291</Words>
  <Characters>13916</Characters>
  <CharactersWithSpaces>16157</CharactersWithSpaces>
  <Paragraphs>226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2019-08-29T14:34:00Z</dcterms:created>
  <dc:creator>Goca</dc:creator>
  <dc:description/>
  <dc:language>en-US</dc:language>
  <cp:lastModifiedBy/>
  <cp:lastPrinted>2008-06-08T01:08:00Z</cp:lastPrinted>
  <dcterms:modified xsi:type="dcterms:W3CDTF">2020-06-08T10:08:20Z</dcterms:modified>
  <cp:revision>102</cp:revision>
  <dc:subject/>
  <dc:title>ЕНГЛЕСКИ ЈЕЗИК – 8</dc:title>
</cp:coreProperties>
</file>